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86E95" w14:textId="6787F7ED" w:rsidR="008E5AD3" w:rsidRPr="00D60565" w:rsidRDefault="00D159EF" w:rsidP="00D60565">
      <w:pPr>
        <w:jc w:val="center"/>
        <w:rPr>
          <w:b/>
          <w:bCs/>
          <w:sz w:val="28"/>
          <w:szCs w:val="28"/>
        </w:rPr>
      </w:pPr>
      <w:r w:rsidRPr="00D60565">
        <w:rPr>
          <w:b/>
          <w:bCs/>
          <w:sz w:val="28"/>
          <w:szCs w:val="28"/>
        </w:rPr>
        <w:t>AISI S7</w:t>
      </w:r>
    </w:p>
    <w:p w14:paraId="663F3B2D" w14:textId="22CE25C2" w:rsidR="00D159EF" w:rsidRDefault="00D159EF"/>
    <w:p w14:paraId="598B5958" w14:textId="11939017" w:rsidR="00D159EF" w:rsidRPr="00D60565" w:rsidRDefault="00D159EF">
      <w:pPr>
        <w:rPr>
          <w:b/>
          <w:bCs/>
          <w:sz w:val="24"/>
          <w:szCs w:val="24"/>
        </w:rPr>
      </w:pPr>
      <w:r w:rsidRPr="00D60565">
        <w:rPr>
          <w:b/>
          <w:bCs/>
          <w:sz w:val="24"/>
          <w:szCs w:val="24"/>
        </w:rPr>
        <w:t>General Purpose and Shock Resisting Tool Steel</w:t>
      </w:r>
    </w:p>
    <w:p w14:paraId="650B80B2" w14:textId="1FB939C8" w:rsidR="00D159EF" w:rsidRPr="00D60565" w:rsidRDefault="00D159EF">
      <w:pPr>
        <w:rPr>
          <w:b/>
          <w:bCs/>
        </w:rPr>
      </w:pPr>
      <w:r w:rsidRPr="00D60565">
        <w:rPr>
          <w:b/>
          <w:bCs/>
        </w:rPr>
        <w:t>Typical Analysis</w:t>
      </w:r>
    </w:p>
    <w:p w14:paraId="1FEA67F4" w14:textId="7D193918" w:rsidR="00D159EF" w:rsidRDefault="00D159EF">
      <w:r>
        <w:t>Carbon 0.50; Manganese 0.70; Silicon 0.25; Chromium 3.25; Molybdenum 1.40</w:t>
      </w:r>
    </w:p>
    <w:p w14:paraId="4BB0495A" w14:textId="44FAD072" w:rsidR="00D159EF" w:rsidRDefault="00D159EF"/>
    <w:p w14:paraId="651B7B94" w14:textId="09BB2A34" w:rsidR="00D159EF" w:rsidRPr="00D60565" w:rsidRDefault="00D159EF">
      <w:pPr>
        <w:rPr>
          <w:b/>
          <w:bCs/>
        </w:rPr>
      </w:pPr>
      <w:r w:rsidRPr="00D60565">
        <w:rPr>
          <w:b/>
          <w:bCs/>
        </w:rPr>
        <w:t>Advantages</w:t>
      </w:r>
    </w:p>
    <w:p w14:paraId="6C4EBEDE" w14:textId="4226E68F" w:rsidR="00D159EF" w:rsidRDefault="00D159EF">
      <w:r>
        <w:t>Excellent combination of high strength and toughness</w:t>
      </w:r>
    </w:p>
    <w:p w14:paraId="6967C2FB" w14:textId="64D0704E" w:rsidR="00D159EF" w:rsidRDefault="00D159EF">
      <w:r>
        <w:t>Useful in moderate hot work as well as cold work tooling</w:t>
      </w:r>
    </w:p>
    <w:p w14:paraId="2B714D49" w14:textId="2D3855D6" w:rsidR="00D159EF" w:rsidRDefault="00D159EF">
      <w:r>
        <w:t xml:space="preserve">Added size stability when air </w:t>
      </w:r>
      <w:proofErr w:type="gramStart"/>
      <w:r>
        <w:t>hardened</w:t>
      </w:r>
      <w:proofErr w:type="gramEnd"/>
    </w:p>
    <w:p w14:paraId="6541B3A1" w14:textId="24950CDE" w:rsidR="00D159EF" w:rsidRDefault="00D159EF"/>
    <w:p w14:paraId="051B7146" w14:textId="450452EE" w:rsidR="00D159EF" w:rsidRPr="00D60565" w:rsidRDefault="00D159EF">
      <w:pPr>
        <w:rPr>
          <w:b/>
          <w:bCs/>
        </w:rPr>
      </w:pPr>
      <w:r w:rsidRPr="00D60565">
        <w:rPr>
          <w:b/>
          <w:bCs/>
        </w:rPr>
        <w:t>Applications</w:t>
      </w:r>
    </w:p>
    <w:p w14:paraId="51EE42AF" w14:textId="11168F69" w:rsidR="00D159EF" w:rsidRDefault="00D159EF">
      <w:r>
        <w:t xml:space="preserve">AISI S7 is a </w:t>
      </w:r>
      <w:proofErr w:type="gramStart"/>
      <w:r>
        <w:t>general purpose</w:t>
      </w:r>
      <w:proofErr w:type="gramEnd"/>
      <w:r>
        <w:t xml:space="preserve"> air hardening tool steel well suited for many tools requiring exceptional toughness, good wear resistance and added dimensional stability.  Its air hardening capacity extends through 2 ½” thick sections with larger sizes requiring flash oil quenching.  Applications of AISI S7 include hot working tools operating in the lower hot work temperature ranges, </w:t>
      </w:r>
      <w:proofErr w:type="gramStart"/>
      <w:r>
        <w:t>i.e.</w:t>
      </w:r>
      <w:proofErr w:type="gramEnd"/>
      <w:r>
        <w:t xml:space="preserve"> below 1000</w:t>
      </w:r>
      <w:r>
        <w:rPr>
          <w:rFonts w:cs="Arial"/>
        </w:rPr>
        <w:t>⁰</w:t>
      </w:r>
      <w:r>
        <w:t>F.</w:t>
      </w:r>
    </w:p>
    <w:p w14:paraId="29886F36" w14:textId="72065911" w:rsidR="00D159EF" w:rsidRDefault="00D159EF">
      <w:r>
        <w:t>Typical applications include blanking and forming dies, bending dies, punches, master hubs and plastic molding dies.</w:t>
      </w:r>
    </w:p>
    <w:p w14:paraId="7893E4AC" w14:textId="5CB8924B" w:rsidR="00D159EF" w:rsidRDefault="00D159EF"/>
    <w:p w14:paraId="2FD1322C" w14:textId="50D99DB1" w:rsidR="00D159EF" w:rsidRPr="00D60565" w:rsidRDefault="00D159EF">
      <w:pPr>
        <w:rPr>
          <w:b/>
          <w:bCs/>
        </w:rPr>
      </w:pPr>
      <w:r w:rsidRPr="00D60565">
        <w:rPr>
          <w:b/>
          <w:bCs/>
        </w:rPr>
        <w:t>Thermal Treatment Summary</w:t>
      </w:r>
    </w:p>
    <w:p w14:paraId="47836CAA" w14:textId="3C94CE7A" w:rsidR="00D159EF" w:rsidRPr="00D60565" w:rsidRDefault="00D159EF">
      <w:pPr>
        <w:rPr>
          <w:b/>
          <w:bCs/>
        </w:rPr>
      </w:pPr>
      <w:r w:rsidRPr="00D60565">
        <w:rPr>
          <w:b/>
          <w:bCs/>
        </w:rPr>
        <w:t>Critical Points</w:t>
      </w:r>
    </w:p>
    <w:p w14:paraId="33C1F6D0" w14:textId="288CA5D6" w:rsidR="00D159EF" w:rsidRDefault="00D159EF">
      <w:r>
        <w:t xml:space="preserve">   Heating (Ac) - 100</w:t>
      </w:r>
      <w:r>
        <w:rPr>
          <w:rFonts w:cs="Arial"/>
        </w:rPr>
        <w:t>⁰</w:t>
      </w:r>
      <w:r>
        <w:t>F/Hr. – begins 1440</w:t>
      </w:r>
      <w:r>
        <w:rPr>
          <w:rFonts w:cs="Arial"/>
        </w:rPr>
        <w:t>⁰</w:t>
      </w:r>
      <w:r>
        <w:t>F, ends 1508</w:t>
      </w:r>
      <w:r>
        <w:rPr>
          <w:rFonts w:cs="Arial"/>
        </w:rPr>
        <w:t>⁰</w:t>
      </w:r>
      <w:proofErr w:type="gramStart"/>
      <w:r>
        <w:t>F</w:t>
      </w:r>
      <w:proofErr w:type="gramEnd"/>
    </w:p>
    <w:p w14:paraId="36C2BB17" w14:textId="628AA94A" w:rsidR="00D159EF" w:rsidRDefault="00D159EF">
      <w:r>
        <w:t xml:space="preserve">   Cooling (</w:t>
      </w:r>
      <w:proofErr w:type="spellStart"/>
      <w:r>
        <w:t>Ar</w:t>
      </w:r>
      <w:proofErr w:type="spellEnd"/>
      <w:r>
        <w:t>) - 50</w:t>
      </w:r>
      <w:r>
        <w:rPr>
          <w:rFonts w:cs="Arial"/>
        </w:rPr>
        <w:t>⁰</w:t>
      </w:r>
      <w:r>
        <w:t>F/Hr. – begins 1346</w:t>
      </w:r>
      <w:r>
        <w:rPr>
          <w:rFonts w:cs="Arial"/>
        </w:rPr>
        <w:t>⁰</w:t>
      </w:r>
      <w:r>
        <w:t>F, ends 1270</w:t>
      </w:r>
      <w:r>
        <w:rPr>
          <w:rFonts w:cs="Arial"/>
        </w:rPr>
        <w:t>⁰</w:t>
      </w:r>
      <w:proofErr w:type="gramStart"/>
      <w:r>
        <w:t>F</w:t>
      </w:r>
      <w:proofErr w:type="gramEnd"/>
    </w:p>
    <w:p w14:paraId="7C8D75A3" w14:textId="02DD6B7E" w:rsidR="00D159EF" w:rsidRDefault="00D159EF">
      <w:r w:rsidRPr="00D60565">
        <w:rPr>
          <w:b/>
          <w:bCs/>
        </w:rPr>
        <w:t>Forging</w:t>
      </w:r>
      <w:r>
        <w:t xml:space="preserve"> – 1950 to 2050</w:t>
      </w:r>
      <w:r>
        <w:rPr>
          <w:rFonts w:cs="Arial"/>
        </w:rPr>
        <w:t>⁰</w:t>
      </w:r>
      <w:r>
        <w:t>F, stop at 1700</w:t>
      </w:r>
      <w:r>
        <w:rPr>
          <w:rFonts w:cs="Arial"/>
        </w:rPr>
        <w:t>⁰</w:t>
      </w:r>
      <w:r>
        <w:t xml:space="preserve">F, cool </w:t>
      </w:r>
      <w:proofErr w:type="gramStart"/>
      <w:r>
        <w:t>slowly</w:t>
      </w:r>
      <w:proofErr w:type="gramEnd"/>
    </w:p>
    <w:p w14:paraId="0371838A" w14:textId="344C639E" w:rsidR="00D159EF" w:rsidRDefault="00D159EF">
      <w:r w:rsidRPr="00D60565">
        <w:rPr>
          <w:b/>
          <w:bCs/>
        </w:rPr>
        <w:t>Annealin</w:t>
      </w:r>
      <w:r>
        <w:t>g – 1500 to 1550</w:t>
      </w:r>
      <w:r>
        <w:rPr>
          <w:rFonts w:cs="Arial"/>
        </w:rPr>
        <w:t>⁰</w:t>
      </w:r>
      <w:r>
        <w:t>F, furnace cool to 1000</w:t>
      </w:r>
      <w:r>
        <w:rPr>
          <w:rFonts w:cs="Arial"/>
        </w:rPr>
        <w:t>⁰</w:t>
      </w:r>
      <w:r>
        <w:t xml:space="preserve">F, air cool, BHN 223 </w:t>
      </w:r>
      <w:proofErr w:type="gramStart"/>
      <w:r>
        <w:t>max</w:t>
      </w:r>
      <w:proofErr w:type="gramEnd"/>
    </w:p>
    <w:p w14:paraId="719676BE" w14:textId="3D375AE1" w:rsidR="00D159EF" w:rsidRDefault="00D159EF">
      <w:r w:rsidRPr="00D60565">
        <w:rPr>
          <w:b/>
          <w:bCs/>
        </w:rPr>
        <w:t>Preheating</w:t>
      </w:r>
      <w:r>
        <w:t xml:space="preserve"> – 1200 to 1300</w:t>
      </w:r>
      <w:r>
        <w:rPr>
          <w:rFonts w:cs="Arial"/>
        </w:rPr>
        <w:t>⁰</w:t>
      </w:r>
      <w:r>
        <w:t>F prior to hardening</w:t>
      </w:r>
    </w:p>
    <w:p w14:paraId="0FA62FCD" w14:textId="1F694F76" w:rsidR="00D159EF" w:rsidRDefault="00D159EF">
      <w:r w:rsidRPr="00D60565">
        <w:rPr>
          <w:b/>
          <w:bCs/>
        </w:rPr>
        <w:t>Hardening</w:t>
      </w:r>
      <w:r>
        <w:t xml:space="preserve"> – 1700 - 1725</w:t>
      </w:r>
      <w:r>
        <w:rPr>
          <w:rFonts w:cs="Arial"/>
        </w:rPr>
        <w:t>⁰</w:t>
      </w:r>
      <w:r>
        <w:t>F (see more detailed hardening instructions)</w:t>
      </w:r>
    </w:p>
    <w:p w14:paraId="261A32B7" w14:textId="68715E70" w:rsidR="00D159EF" w:rsidRDefault="00D159EF">
      <w:r w:rsidRPr="00D60565">
        <w:rPr>
          <w:b/>
          <w:bCs/>
        </w:rPr>
        <w:t>Tempering</w:t>
      </w:r>
      <w:r>
        <w:t xml:space="preserve"> – 400 to 500</w:t>
      </w:r>
      <w:r>
        <w:rPr>
          <w:rFonts w:cs="Arial"/>
        </w:rPr>
        <w:t>⁰</w:t>
      </w:r>
      <w:proofErr w:type="gramStart"/>
      <w:r>
        <w:t xml:space="preserve">F  </w:t>
      </w:r>
      <w:proofErr w:type="spellStart"/>
      <w:r>
        <w:t>Rc</w:t>
      </w:r>
      <w:proofErr w:type="spellEnd"/>
      <w:proofErr w:type="gramEnd"/>
      <w:r>
        <w:t xml:space="preserve"> 55-58</w:t>
      </w:r>
      <w:r w:rsidR="00FD4E58">
        <w:t xml:space="preserve"> (for most requirements)</w:t>
      </w:r>
    </w:p>
    <w:p w14:paraId="6040E2D3" w14:textId="344AA753" w:rsidR="00FD4E58" w:rsidRDefault="00FD4E58"/>
    <w:p w14:paraId="2F01D97E" w14:textId="0E451EC8" w:rsidR="00FD4E58" w:rsidRPr="00D60565" w:rsidRDefault="00FD4E58">
      <w:pPr>
        <w:rPr>
          <w:b/>
          <w:bCs/>
        </w:rPr>
      </w:pPr>
      <w:r w:rsidRPr="00D60565">
        <w:rPr>
          <w:b/>
          <w:bCs/>
        </w:rPr>
        <w:t>FABRICATION</w:t>
      </w:r>
    </w:p>
    <w:p w14:paraId="0CBA9DE6" w14:textId="6E483FB7" w:rsidR="00FD4E58" w:rsidRPr="00D60565" w:rsidRDefault="00FD4E58">
      <w:pPr>
        <w:rPr>
          <w:b/>
          <w:bCs/>
        </w:rPr>
      </w:pPr>
    </w:p>
    <w:p w14:paraId="64C15467" w14:textId="60AC7097" w:rsidR="00FD4E58" w:rsidRPr="00D60565" w:rsidRDefault="00FD4E58">
      <w:pPr>
        <w:rPr>
          <w:b/>
          <w:bCs/>
        </w:rPr>
      </w:pPr>
      <w:r w:rsidRPr="00D60565">
        <w:rPr>
          <w:b/>
          <w:bCs/>
        </w:rPr>
        <w:t>Forging</w:t>
      </w:r>
    </w:p>
    <w:p w14:paraId="526842AC" w14:textId="505095E8" w:rsidR="00FD4E58" w:rsidRDefault="00FD4E58">
      <w:r>
        <w:t>Heat slowly to about 1300</w:t>
      </w:r>
      <w:r>
        <w:rPr>
          <w:rFonts w:cs="Arial"/>
        </w:rPr>
        <w:t>⁰</w:t>
      </w:r>
      <w:r>
        <w:t>F and then more rapidly to the forging temperature range of 1950-2050</w:t>
      </w:r>
      <w:r>
        <w:rPr>
          <w:rFonts w:cs="Arial"/>
        </w:rPr>
        <w:t>⁰</w:t>
      </w:r>
      <w:r>
        <w:t>F.  Do not hot work</w:t>
      </w:r>
      <w:r w:rsidR="00103498">
        <w:t xml:space="preserve"> below 1700</w:t>
      </w:r>
      <w:r w:rsidR="00103498">
        <w:rPr>
          <w:rFonts w:cs="Arial"/>
        </w:rPr>
        <w:t>⁰</w:t>
      </w:r>
      <w:r w:rsidR="00103498">
        <w:t xml:space="preserve">F.  After forging, allow to cool slowly, preferably buried in vermiculite, </w:t>
      </w:r>
      <w:proofErr w:type="gramStart"/>
      <w:r w:rsidR="00103498">
        <w:t>lime</w:t>
      </w:r>
      <w:proofErr w:type="gramEnd"/>
      <w:r w:rsidR="00103498">
        <w:t xml:space="preserve"> or other insulating material.  It is desirable to anneal soon after forging.</w:t>
      </w:r>
    </w:p>
    <w:p w14:paraId="3E93C7BD" w14:textId="46626B10" w:rsidR="00103498" w:rsidRDefault="00103498"/>
    <w:p w14:paraId="48B210A4" w14:textId="43A4782F" w:rsidR="00103498" w:rsidRPr="00D60565" w:rsidRDefault="00103498">
      <w:pPr>
        <w:rPr>
          <w:b/>
          <w:bCs/>
        </w:rPr>
      </w:pPr>
      <w:r w:rsidRPr="00D60565">
        <w:rPr>
          <w:b/>
          <w:bCs/>
        </w:rPr>
        <w:t>Annealing</w:t>
      </w:r>
    </w:p>
    <w:p w14:paraId="17A388C1" w14:textId="3088400A" w:rsidR="00103498" w:rsidRDefault="00103498">
      <w:r>
        <w:t>Heat to 1500-1550</w:t>
      </w:r>
      <w:r>
        <w:rPr>
          <w:rFonts w:cs="Arial"/>
        </w:rPr>
        <w:t>⁰</w:t>
      </w:r>
      <w:r>
        <w:t>F, hold until uniformly heated and cool slowly to below 1000</w:t>
      </w:r>
      <w:r>
        <w:rPr>
          <w:rFonts w:cs="Arial"/>
        </w:rPr>
        <w:t>⁰</w:t>
      </w:r>
      <w:r>
        <w:t>F.  To reduce scaling and decarburization, box annealing in a neutral medium is suggested.  Hold at temperature for about 1 hour for each inch of the smallest dimension of the container.  Annealed hardness range is 187-223 Brinell.</w:t>
      </w:r>
    </w:p>
    <w:p w14:paraId="760D7D39" w14:textId="7E89D962" w:rsidR="00103498" w:rsidRDefault="00103498"/>
    <w:p w14:paraId="0965712D" w14:textId="044B1C40" w:rsidR="00103498" w:rsidRPr="00D60565" w:rsidRDefault="00103498">
      <w:pPr>
        <w:rPr>
          <w:b/>
          <w:bCs/>
        </w:rPr>
      </w:pPr>
      <w:r w:rsidRPr="00D60565">
        <w:rPr>
          <w:b/>
          <w:bCs/>
        </w:rPr>
        <w:t>Machinability</w:t>
      </w:r>
    </w:p>
    <w:p w14:paraId="50876BDC" w14:textId="7237E99D" w:rsidR="00103498" w:rsidRDefault="00103498">
      <w:r>
        <w:t>AISI S7 is readily machinable in the annealed condition.  Its machinability rating is about 85% of a 1% carbon tool steel.</w:t>
      </w:r>
    </w:p>
    <w:p w14:paraId="660A0EF0" w14:textId="2AEC0466" w:rsidR="00103498" w:rsidRDefault="00103498"/>
    <w:p w14:paraId="3B719685" w14:textId="2A71100C" w:rsidR="00103498" w:rsidRPr="00D60565" w:rsidRDefault="00103498">
      <w:pPr>
        <w:rPr>
          <w:b/>
          <w:bCs/>
        </w:rPr>
      </w:pPr>
      <w:r w:rsidRPr="00D60565">
        <w:rPr>
          <w:b/>
          <w:bCs/>
        </w:rPr>
        <w:t>HEAT TREATMENT</w:t>
      </w:r>
    </w:p>
    <w:p w14:paraId="4E816856" w14:textId="558C8C20" w:rsidR="00103498" w:rsidRPr="00D60565" w:rsidRDefault="00103498">
      <w:pPr>
        <w:rPr>
          <w:b/>
          <w:bCs/>
        </w:rPr>
      </w:pPr>
    </w:p>
    <w:p w14:paraId="0BE87C26" w14:textId="5802DD51" w:rsidR="00103498" w:rsidRPr="00D60565" w:rsidRDefault="00103498">
      <w:pPr>
        <w:rPr>
          <w:b/>
          <w:bCs/>
        </w:rPr>
      </w:pPr>
      <w:r w:rsidRPr="00D60565">
        <w:rPr>
          <w:b/>
          <w:bCs/>
        </w:rPr>
        <w:t>Hardening</w:t>
      </w:r>
    </w:p>
    <w:p w14:paraId="00F15B2D" w14:textId="225AE7F3" w:rsidR="00103498" w:rsidRDefault="00103498">
      <w:r>
        <w:t>Preheat to 1200-1300</w:t>
      </w:r>
      <w:r>
        <w:rPr>
          <w:rFonts w:cs="Arial"/>
        </w:rPr>
        <w:t>⁰</w:t>
      </w:r>
      <w:r>
        <w:t>F and then heat to 1700-1750</w:t>
      </w:r>
      <w:r>
        <w:rPr>
          <w:rFonts w:cs="Arial"/>
        </w:rPr>
        <w:t>⁰</w:t>
      </w:r>
      <w:r>
        <w:t xml:space="preserve">F, the normal hardening temperature range.  Time at the hardening temperature should be relatively long, approximately ½ hour per inch of greatest section thickness.  Use of protective atmosphere, salt bath, pack hardening, protective paint or tool wrap is desirable to control decarburization during hardening.  Sections no greater than 2 1/2 </w:t>
      </w:r>
      <w:proofErr w:type="gramStart"/>
      <w:r>
        <w:t>“ in</w:t>
      </w:r>
      <w:proofErr w:type="gramEnd"/>
      <w:r>
        <w:t xml:space="preserve"> thickness will harden through in still air.  Sections of greater thickness require cooling in air blast, salt quenching to 1000</w:t>
      </w:r>
      <w:r>
        <w:rPr>
          <w:rFonts w:cs="Arial"/>
        </w:rPr>
        <w:t>⁰</w:t>
      </w:r>
      <w:r>
        <w:t>F, or flash oil quenching to 1000</w:t>
      </w:r>
      <w:r>
        <w:rPr>
          <w:rFonts w:cs="Arial"/>
        </w:rPr>
        <w:t>⁰</w:t>
      </w:r>
      <w:r>
        <w:t>F followed by air cooling.  Very heavy sections (over 6” thickness) should be oil quenched to approximately 125</w:t>
      </w:r>
      <w:r>
        <w:rPr>
          <w:rFonts w:cs="Arial"/>
        </w:rPr>
        <w:t>⁰</w:t>
      </w:r>
      <w:r>
        <w:t>F.  Temper as quickly as possible after the hardening operation, preferably when the tool has cooled to approximately 125</w:t>
      </w:r>
      <w:r>
        <w:rPr>
          <w:rFonts w:cs="Arial"/>
        </w:rPr>
        <w:t>⁰</w:t>
      </w:r>
      <w:r>
        <w:t>F.</w:t>
      </w:r>
    </w:p>
    <w:p w14:paraId="1481175E" w14:textId="51303686" w:rsidR="00D60565" w:rsidRDefault="00D60565"/>
    <w:p w14:paraId="41A8A159" w14:textId="7D42B808" w:rsidR="00D60565" w:rsidRDefault="00D60565"/>
    <w:p w14:paraId="039B0FE8" w14:textId="6EBDFAA4" w:rsidR="00D60565" w:rsidRDefault="00D60565"/>
    <w:p w14:paraId="3CEC5714" w14:textId="2B1D955E" w:rsidR="00103498" w:rsidRPr="00D60565" w:rsidRDefault="00103498">
      <w:pPr>
        <w:rPr>
          <w:b/>
          <w:bCs/>
        </w:rPr>
      </w:pPr>
      <w:r w:rsidRPr="00D60565">
        <w:rPr>
          <w:b/>
          <w:bCs/>
        </w:rPr>
        <w:lastRenderedPageBreak/>
        <w:t>Tempering</w:t>
      </w:r>
    </w:p>
    <w:p w14:paraId="28F81449" w14:textId="46F28F6C" w:rsidR="00103498" w:rsidRDefault="00EF5B74">
      <w:r>
        <w:t>For cold work applications, AISI S7 is normally tempered in the range 400-500</w:t>
      </w:r>
      <w:r>
        <w:rPr>
          <w:rFonts w:cs="Arial"/>
        </w:rPr>
        <w:t>⁰</w:t>
      </w:r>
      <w:r>
        <w:t>F.  When used for hot working tools, tempering at 900-1000</w:t>
      </w:r>
      <w:r>
        <w:rPr>
          <w:rFonts w:cs="Arial"/>
        </w:rPr>
        <w:t>⁰</w:t>
      </w:r>
      <w:r>
        <w:t>F is usually desirable.  The steel should be held for at least 2 hours at the tempering temperature before air cooling.  Increased tempering time is desirable for large tools.</w:t>
      </w:r>
    </w:p>
    <w:p w14:paraId="62750DD4" w14:textId="3FA077ED" w:rsidR="00063E3C" w:rsidRDefault="00063E3C"/>
    <w:p w14:paraId="0A2586E2" w14:textId="6AAA3F6B" w:rsidR="00063E3C" w:rsidRPr="00D60565" w:rsidRDefault="00063E3C">
      <w:pPr>
        <w:rPr>
          <w:b/>
          <w:bCs/>
        </w:rPr>
      </w:pPr>
      <w:r w:rsidRPr="00D60565">
        <w:rPr>
          <w:b/>
          <w:bCs/>
        </w:rPr>
        <w:t>Hardening and Tempering Series</w:t>
      </w:r>
    </w:p>
    <w:p w14:paraId="204FEA6D" w14:textId="376A2C91" w:rsidR="00063E3C" w:rsidRDefault="00063E3C">
      <w:r>
        <w:t>Samples 1 inch round by 2 inches long were hardened by air and oil quenching from 1725</w:t>
      </w:r>
      <w:r>
        <w:rPr>
          <w:rFonts w:cs="Arial"/>
        </w:rPr>
        <w:t>⁰</w:t>
      </w:r>
      <w:r>
        <w:t>F and tempered at the indicated temperatures.  Resulting hardness is shown in the following chart:</w:t>
      </w:r>
    </w:p>
    <w:p w14:paraId="7F3C9216" w14:textId="77777777" w:rsidR="00D60565" w:rsidRDefault="00D60565"/>
    <w:p w14:paraId="20686620" w14:textId="60229258" w:rsidR="00063E3C" w:rsidRDefault="00063E3C"/>
    <w:tbl>
      <w:tblPr>
        <w:tblStyle w:val="TableGrid"/>
        <w:tblW w:w="0" w:type="auto"/>
        <w:tblLook w:val="04A0" w:firstRow="1" w:lastRow="0" w:firstColumn="1" w:lastColumn="0" w:noHBand="0" w:noVBand="1"/>
      </w:tblPr>
      <w:tblGrid>
        <w:gridCol w:w="2785"/>
        <w:gridCol w:w="3060"/>
        <w:gridCol w:w="3505"/>
      </w:tblGrid>
      <w:tr w:rsidR="00063E3C" w:rsidRPr="00063E3C" w14:paraId="41886EA2" w14:textId="77777777" w:rsidTr="00EB1C9C">
        <w:trPr>
          <w:trHeight w:val="288"/>
        </w:trPr>
        <w:tc>
          <w:tcPr>
            <w:tcW w:w="2785" w:type="dxa"/>
          </w:tcPr>
          <w:p w14:paraId="2C392EEF" w14:textId="5ECB185A" w:rsidR="00063E3C" w:rsidRPr="00063E3C" w:rsidRDefault="00063E3C" w:rsidP="00B558FB">
            <w:pPr>
              <w:spacing w:before="120"/>
              <w:jc w:val="center"/>
              <w:rPr>
                <w:b/>
                <w:bCs/>
              </w:rPr>
            </w:pPr>
            <w:r w:rsidRPr="00063E3C">
              <w:rPr>
                <w:b/>
                <w:bCs/>
              </w:rPr>
              <w:t xml:space="preserve">Tempering Temperature </w:t>
            </w:r>
            <w:r w:rsidRPr="00063E3C">
              <w:rPr>
                <w:rFonts w:cs="Arial"/>
                <w:b/>
                <w:bCs/>
              </w:rPr>
              <w:t>⁰</w:t>
            </w:r>
            <w:r w:rsidRPr="00063E3C">
              <w:rPr>
                <w:b/>
                <w:bCs/>
              </w:rPr>
              <w:t>F</w:t>
            </w:r>
          </w:p>
        </w:tc>
        <w:tc>
          <w:tcPr>
            <w:tcW w:w="3060" w:type="dxa"/>
          </w:tcPr>
          <w:p w14:paraId="28CA4252" w14:textId="371414BA" w:rsidR="00063E3C" w:rsidRPr="00063E3C" w:rsidRDefault="00063E3C" w:rsidP="00B558FB">
            <w:pPr>
              <w:spacing w:before="120"/>
              <w:jc w:val="center"/>
              <w:rPr>
                <w:b/>
                <w:bCs/>
              </w:rPr>
            </w:pPr>
            <w:r w:rsidRPr="00063E3C">
              <w:rPr>
                <w:b/>
                <w:bCs/>
              </w:rPr>
              <w:t>1725</w:t>
            </w:r>
            <w:r w:rsidRPr="00063E3C">
              <w:rPr>
                <w:rFonts w:cs="Arial"/>
                <w:b/>
                <w:bCs/>
              </w:rPr>
              <w:t>⁰</w:t>
            </w:r>
            <w:r w:rsidRPr="00063E3C">
              <w:rPr>
                <w:b/>
                <w:bCs/>
              </w:rPr>
              <w:t>F Air Cooled Rockwell C</w:t>
            </w:r>
          </w:p>
        </w:tc>
        <w:tc>
          <w:tcPr>
            <w:tcW w:w="3505" w:type="dxa"/>
          </w:tcPr>
          <w:p w14:paraId="725EFFCE" w14:textId="0C29E759" w:rsidR="00063E3C" w:rsidRPr="00063E3C" w:rsidRDefault="00063E3C" w:rsidP="00B558FB">
            <w:pPr>
              <w:spacing w:before="120"/>
              <w:jc w:val="center"/>
              <w:rPr>
                <w:b/>
                <w:bCs/>
              </w:rPr>
            </w:pPr>
            <w:r w:rsidRPr="00063E3C">
              <w:rPr>
                <w:b/>
                <w:bCs/>
              </w:rPr>
              <w:t>1725</w:t>
            </w:r>
            <w:r w:rsidRPr="00063E3C">
              <w:rPr>
                <w:rFonts w:cs="Arial"/>
                <w:b/>
                <w:bCs/>
              </w:rPr>
              <w:t>⁰</w:t>
            </w:r>
            <w:r w:rsidRPr="00063E3C">
              <w:rPr>
                <w:b/>
                <w:bCs/>
              </w:rPr>
              <w:t>F Oil Quenched Rockwell C</w:t>
            </w:r>
          </w:p>
        </w:tc>
      </w:tr>
      <w:tr w:rsidR="00063E3C" w14:paraId="0E9E9A4C" w14:textId="77777777" w:rsidTr="00EB1C9C">
        <w:trPr>
          <w:trHeight w:val="288"/>
        </w:trPr>
        <w:tc>
          <w:tcPr>
            <w:tcW w:w="2785" w:type="dxa"/>
          </w:tcPr>
          <w:p w14:paraId="2A090CCD" w14:textId="1E6DE24F" w:rsidR="00063E3C" w:rsidRDefault="00063E3C" w:rsidP="00B558FB">
            <w:pPr>
              <w:spacing w:before="120"/>
              <w:jc w:val="center"/>
            </w:pPr>
            <w:r>
              <w:t>As Quenched</w:t>
            </w:r>
          </w:p>
        </w:tc>
        <w:tc>
          <w:tcPr>
            <w:tcW w:w="3060" w:type="dxa"/>
          </w:tcPr>
          <w:p w14:paraId="383CE70B" w14:textId="1B6354E7" w:rsidR="00063E3C" w:rsidRDefault="00063E3C" w:rsidP="00B558FB">
            <w:pPr>
              <w:spacing w:before="120"/>
              <w:jc w:val="center"/>
            </w:pPr>
            <w:r>
              <w:t>60.0</w:t>
            </w:r>
          </w:p>
        </w:tc>
        <w:tc>
          <w:tcPr>
            <w:tcW w:w="3505" w:type="dxa"/>
          </w:tcPr>
          <w:p w14:paraId="13787148" w14:textId="5FA95430" w:rsidR="00063E3C" w:rsidRDefault="00063E3C" w:rsidP="00B558FB">
            <w:pPr>
              <w:spacing w:before="120"/>
              <w:jc w:val="center"/>
            </w:pPr>
            <w:r>
              <w:t>61.0</w:t>
            </w:r>
          </w:p>
        </w:tc>
      </w:tr>
      <w:tr w:rsidR="00063E3C" w14:paraId="18203EE5" w14:textId="77777777" w:rsidTr="00EB1C9C">
        <w:trPr>
          <w:trHeight w:val="288"/>
        </w:trPr>
        <w:tc>
          <w:tcPr>
            <w:tcW w:w="2785" w:type="dxa"/>
          </w:tcPr>
          <w:p w14:paraId="7591FF7E" w14:textId="690755F5" w:rsidR="00063E3C" w:rsidRDefault="00063E3C" w:rsidP="00B558FB">
            <w:pPr>
              <w:spacing w:before="120"/>
              <w:jc w:val="center"/>
            </w:pPr>
            <w:r>
              <w:t>300</w:t>
            </w:r>
          </w:p>
        </w:tc>
        <w:tc>
          <w:tcPr>
            <w:tcW w:w="3060" w:type="dxa"/>
          </w:tcPr>
          <w:p w14:paraId="7D037337" w14:textId="761B55E3" w:rsidR="00063E3C" w:rsidRDefault="00063E3C" w:rsidP="00B558FB">
            <w:pPr>
              <w:spacing w:before="120"/>
              <w:jc w:val="center"/>
            </w:pPr>
            <w:r>
              <w:t>58.5</w:t>
            </w:r>
          </w:p>
        </w:tc>
        <w:tc>
          <w:tcPr>
            <w:tcW w:w="3505" w:type="dxa"/>
          </w:tcPr>
          <w:p w14:paraId="0867FB4C" w14:textId="075809C3" w:rsidR="00063E3C" w:rsidRDefault="00063E3C" w:rsidP="00B558FB">
            <w:pPr>
              <w:spacing w:before="120"/>
              <w:jc w:val="center"/>
            </w:pPr>
            <w:r>
              <w:t>60.0</w:t>
            </w:r>
          </w:p>
        </w:tc>
      </w:tr>
      <w:tr w:rsidR="00063E3C" w14:paraId="304F9D3D" w14:textId="77777777" w:rsidTr="00EB1C9C">
        <w:trPr>
          <w:trHeight w:val="288"/>
        </w:trPr>
        <w:tc>
          <w:tcPr>
            <w:tcW w:w="2785" w:type="dxa"/>
          </w:tcPr>
          <w:p w14:paraId="28199815" w14:textId="23AF45A0" w:rsidR="00063E3C" w:rsidRDefault="00063E3C" w:rsidP="00B558FB">
            <w:pPr>
              <w:spacing w:before="120"/>
              <w:jc w:val="center"/>
            </w:pPr>
            <w:r>
              <w:t>400</w:t>
            </w:r>
          </w:p>
        </w:tc>
        <w:tc>
          <w:tcPr>
            <w:tcW w:w="3060" w:type="dxa"/>
          </w:tcPr>
          <w:p w14:paraId="78EC1CA4" w14:textId="5F5F5BA1" w:rsidR="00063E3C" w:rsidRDefault="00063E3C" w:rsidP="00B558FB">
            <w:pPr>
              <w:spacing w:before="120"/>
              <w:jc w:val="center"/>
            </w:pPr>
            <w:r>
              <w:t>57.0</w:t>
            </w:r>
          </w:p>
        </w:tc>
        <w:tc>
          <w:tcPr>
            <w:tcW w:w="3505" w:type="dxa"/>
          </w:tcPr>
          <w:p w14:paraId="1513B691" w14:textId="678AFD63" w:rsidR="00063E3C" w:rsidRDefault="00063E3C" w:rsidP="00B558FB">
            <w:pPr>
              <w:spacing w:before="120"/>
              <w:jc w:val="center"/>
            </w:pPr>
            <w:r>
              <w:t>58.5</w:t>
            </w:r>
          </w:p>
        </w:tc>
      </w:tr>
      <w:tr w:rsidR="00063E3C" w14:paraId="3A4C1B8A" w14:textId="77777777" w:rsidTr="00EB1C9C">
        <w:trPr>
          <w:trHeight w:val="288"/>
        </w:trPr>
        <w:tc>
          <w:tcPr>
            <w:tcW w:w="2785" w:type="dxa"/>
          </w:tcPr>
          <w:p w14:paraId="794FE85A" w14:textId="0363C776" w:rsidR="00063E3C" w:rsidRDefault="00063E3C" w:rsidP="00B558FB">
            <w:pPr>
              <w:spacing w:before="120"/>
              <w:jc w:val="center"/>
            </w:pPr>
            <w:r>
              <w:t>500</w:t>
            </w:r>
          </w:p>
        </w:tc>
        <w:tc>
          <w:tcPr>
            <w:tcW w:w="3060" w:type="dxa"/>
          </w:tcPr>
          <w:p w14:paraId="0991B192" w14:textId="1931A1BF" w:rsidR="00063E3C" w:rsidRDefault="00063E3C" w:rsidP="00B558FB">
            <w:pPr>
              <w:spacing w:before="120"/>
              <w:jc w:val="center"/>
            </w:pPr>
            <w:r>
              <w:t>55.5</w:t>
            </w:r>
          </w:p>
        </w:tc>
        <w:tc>
          <w:tcPr>
            <w:tcW w:w="3505" w:type="dxa"/>
          </w:tcPr>
          <w:p w14:paraId="3555DEAB" w14:textId="0A114CF9" w:rsidR="00063E3C" w:rsidRDefault="00063E3C" w:rsidP="00B558FB">
            <w:pPr>
              <w:spacing w:before="120"/>
              <w:jc w:val="center"/>
            </w:pPr>
            <w:r>
              <w:t>56.5</w:t>
            </w:r>
          </w:p>
        </w:tc>
      </w:tr>
      <w:tr w:rsidR="00063E3C" w14:paraId="5C04BDC3" w14:textId="77777777" w:rsidTr="00EB1C9C">
        <w:trPr>
          <w:trHeight w:val="288"/>
        </w:trPr>
        <w:tc>
          <w:tcPr>
            <w:tcW w:w="2785" w:type="dxa"/>
          </w:tcPr>
          <w:p w14:paraId="14C959AC" w14:textId="11159233" w:rsidR="00063E3C" w:rsidRDefault="00063E3C" w:rsidP="00B558FB">
            <w:pPr>
              <w:spacing w:before="120"/>
              <w:jc w:val="center"/>
            </w:pPr>
            <w:r>
              <w:t>600</w:t>
            </w:r>
          </w:p>
        </w:tc>
        <w:tc>
          <w:tcPr>
            <w:tcW w:w="3060" w:type="dxa"/>
          </w:tcPr>
          <w:p w14:paraId="0B81DB7A" w14:textId="073CDB74" w:rsidR="00063E3C" w:rsidRDefault="00063E3C" w:rsidP="00B558FB">
            <w:pPr>
              <w:spacing w:before="120"/>
              <w:jc w:val="center"/>
            </w:pPr>
            <w:r>
              <w:t>54.0</w:t>
            </w:r>
          </w:p>
        </w:tc>
        <w:tc>
          <w:tcPr>
            <w:tcW w:w="3505" w:type="dxa"/>
          </w:tcPr>
          <w:p w14:paraId="0FCD8F72" w14:textId="23484C02" w:rsidR="00063E3C" w:rsidRDefault="00063E3C" w:rsidP="00B558FB">
            <w:pPr>
              <w:spacing w:before="120"/>
              <w:jc w:val="center"/>
            </w:pPr>
            <w:r>
              <w:t>54.0</w:t>
            </w:r>
          </w:p>
        </w:tc>
      </w:tr>
      <w:tr w:rsidR="00063E3C" w14:paraId="1BFF7824" w14:textId="77777777" w:rsidTr="00EB1C9C">
        <w:trPr>
          <w:trHeight w:val="288"/>
        </w:trPr>
        <w:tc>
          <w:tcPr>
            <w:tcW w:w="2785" w:type="dxa"/>
          </w:tcPr>
          <w:p w14:paraId="3CF0C844" w14:textId="099E6FCC" w:rsidR="00063E3C" w:rsidRDefault="00063E3C" w:rsidP="00B558FB">
            <w:pPr>
              <w:spacing w:before="120"/>
              <w:jc w:val="center"/>
            </w:pPr>
            <w:r>
              <w:t>700</w:t>
            </w:r>
          </w:p>
        </w:tc>
        <w:tc>
          <w:tcPr>
            <w:tcW w:w="3060" w:type="dxa"/>
          </w:tcPr>
          <w:p w14:paraId="7C3FBE27" w14:textId="53DD2961" w:rsidR="00063E3C" w:rsidRDefault="00063E3C" w:rsidP="00B558FB">
            <w:pPr>
              <w:spacing w:before="120"/>
              <w:jc w:val="center"/>
            </w:pPr>
            <w:r>
              <w:t>53.5</w:t>
            </w:r>
          </w:p>
        </w:tc>
        <w:tc>
          <w:tcPr>
            <w:tcW w:w="3505" w:type="dxa"/>
          </w:tcPr>
          <w:p w14:paraId="346EDC20" w14:textId="613A75A1" w:rsidR="00063E3C" w:rsidRDefault="00063E3C" w:rsidP="00B558FB">
            <w:pPr>
              <w:spacing w:before="120"/>
              <w:jc w:val="center"/>
            </w:pPr>
            <w:r>
              <w:t>53.5</w:t>
            </w:r>
          </w:p>
        </w:tc>
      </w:tr>
      <w:tr w:rsidR="00063E3C" w14:paraId="21849722" w14:textId="77777777" w:rsidTr="00EB1C9C">
        <w:trPr>
          <w:trHeight w:val="288"/>
        </w:trPr>
        <w:tc>
          <w:tcPr>
            <w:tcW w:w="2785" w:type="dxa"/>
          </w:tcPr>
          <w:p w14:paraId="32B0BF9E" w14:textId="26B06B3C" w:rsidR="00063E3C" w:rsidRDefault="00063E3C" w:rsidP="00B558FB">
            <w:pPr>
              <w:spacing w:before="120"/>
              <w:jc w:val="center"/>
            </w:pPr>
            <w:r>
              <w:t>800</w:t>
            </w:r>
          </w:p>
        </w:tc>
        <w:tc>
          <w:tcPr>
            <w:tcW w:w="3060" w:type="dxa"/>
          </w:tcPr>
          <w:p w14:paraId="41B3CF43" w14:textId="6EDBD36B" w:rsidR="00063E3C" w:rsidRDefault="00063E3C" w:rsidP="00B558FB">
            <w:pPr>
              <w:spacing w:before="120"/>
              <w:jc w:val="center"/>
            </w:pPr>
            <w:r>
              <w:t>52.5</w:t>
            </w:r>
          </w:p>
        </w:tc>
        <w:tc>
          <w:tcPr>
            <w:tcW w:w="3505" w:type="dxa"/>
          </w:tcPr>
          <w:p w14:paraId="2A232664" w14:textId="3740FE9A" w:rsidR="00063E3C" w:rsidRDefault="00063E3C" w:rsidP="00B558FB">
            <w:pPr>
              <w:spacing w:before="120"/>
              <w:jc w:val="center"/>
            </w:pPr>
            <w:r>
              <w:t>52.5</w:t>
            </w:r>
          </w:p>
        </w:tc>
      </w:tr>
      <w:tr w:rsidR="00063E3C" w14:paraId="7D3C208A" w14:textId="77777777" w:rsidTr="00EB1C9C">
        <w:trPr>
          <w:trHeight w:val="288"/>
        </w:trPr>
        <w:tc>
          <w:tcPr>
            <w:tcW w:w="2785" w:type="dxa"/>
          </w:tcPr>
          <w:p w14:paraId="76A6ADCB" w14:textId="637539AE" w:rsidR="00063E3C" w:rsidRDefault="00063E3C" w:rsidP="00B558FB">
            <w:pPr>
              <w:spacing w:before="120"/>
              <w:jc w:val="center"/>
            </w:pPr>
            <w:r>
              <w:t>900</w:t>
            </w:r>
          </w:p>
        </w:tc>
        <w:tc>
          <w:tcPr>
            <w:tcW w:w="3060" w:type="dxa"/>
          </w:tcPr>
          <w:p w14:paraId="736638A8" w14:textId="2D7BE0E9" w:rsidR="00063E3C" w:rsidRDefault="00063E3C" w:rsidP="00B558FB">
            <w:pPr>
              <w:spacing w:before="120"/>
              <w:jc w:val="center"/>
            </w:pPr>
            <w:r>
              <w:t>51.5</w:t>
            </w:r>
          </w:p>
        </w:tc>
        <w:tc>
          <w:tcPr>
            <w:tcW w:w="3505" w:type="dxa"/>
          </w:tcPr>
          <w:p w14:paraId="3398853C" w14:textId="5EAA074C" w:rsidR="00063E3C" w:rsidRDefault="00063E3C" w:rsidP="00B558FB">
            <w:pPr>
              <w:spacing w:before="120"/>
              <w:jc w:val="center"/>
            </w:pPr>
            <w:r>
              <w:t>52.0</w:t>
            </w:r>
          </w:p>
        </w:tc>
      </w:tr>
      <w:tr w:rsidR="00063E3C" w14:paraId="515D08B3" w14:textId="77777777" w:rsidTr="00EB1C9C">
        <w:trPr>
          <w:trHeight w:val="288"/>
        </w:trPr>
        <w:tc>
          <w:tcPr>
            <w:tcW w:w="2785" w:type="dxa"/>
          </w:tcPr>
          <w:p w14:paraId="06B954DC" w14:textId="34EA84F4" w:rsidR="00063E3C" w:rsidRDefault="00063E3C" w:rsidP="00B558FB">
            <w:pPr>
              <w:spacing w:before="120"/>
              <w:jc w:val="center"/>
            </w:pPr>
            <w:r>
              <w:t>1000</w:t>
            </w:r>
          </w:p>
        </w:tc>
        <w:tc>
          <w:tcPr>
            <w:tcW w:w="3060" w:type="dxa"/>
          </w:tcPr>
          <w:p w14:paraId="0EF91FD1" w14:textId="3D3CE083" w:rsidR="00063E3C" w:rsidRDefault="00063E3C" w:rsidP="00B558FB">
            <w:pPr>
              <w:spacing w:before="120"/>
              <w:jc w:val="center"/>
            </w:pPr>
            <w:r>
              <w:t>49.5</w:t>
            </w:r>
          </w:p>
        </w:tc>
        <w:tc>
          <w:tcPr>
            <w:tcW w:w="3505" w:type="dxa"/>
          </w:tcPr>
          <w:p w14:paraId="064648A1" w14:textId="7C856DBC" w:rsidR="00063E3C" w:rsidRDefault="00063E3C" w:rsidP="00B558FB">
            <w:pPr>
              <w:spacing w:before="120"/>
              <w:jc w:val="center"/>
            </w:pPr>
            <w:r>
              <w:t>51.5</w:t>
            </w:r>
          </w:p>
        </w:tc>
      </w:tr>
      <w:tr w:rsidR="00063E3C" w14:paraId="7FD048F2" w14:textId="77777777" w:rsidTr="00EB1C9C">
        <w:trPr>
          <w:trHeight w:val="288"/>
        </w:trPr>
        <w:tc>
          <w:tcPr>
            <w:tcW w:w="2785" w:type="dxa"/>
          </w:tcPr>
          <w:p w14:paraId="7923AE6A" w14:textId="3BBE1FC8" w:rsidR="00063E3C" w:rsidRDefault="00063E3C" w:rsidP="00B558FB">
            <w:pPr>
              <w:spacing w:before="120"/>
              <w:jc w:val="center"/>
            </w:pPr>
            <w:r>
              <w:t>1100</w:t>
            </w:r>
          </w:p>
        </w:tc>
        <w:tc>
          <w:tcPr>
            <w:tcW w:w="3060" w:type="dxa"/>
          </w:tcPr>
          <w:p w14:paraId="68E70E38" w14:textId="0DC7E492" w:rsidR="00063E3C" w:rsidRDefault="00063E3C" w:rsidP="00B558FB">
            <w:pPr>
              <w:spacing w:before="120"/>
              <w:jc w:val="center"/>
            </w:pPr>
            <w:r>
              <w:t>48.0</w:t>
            </w:r>
          </w:p>
        </w:tc>
        <w:tc>
          <w:tcPr>
            <w:tcW w:w="3505" w:type="dxa"/>
          </w:tcPr>
          <w:p w14:paraId="031961F9" w14:textId="14A0A970" w:rsidR="00063E3C" w:rsidRDefault="00063E3C" w:rsidP="00B558FB">
            <w:pPr>
              <w:spacing w:before="120"/>
              <w:jc w:val="center"/>
            </w:pPr>
            <w:r>
              <w:t>48.5</w:t>
            </w:r>
          </w:p>
        </w:tc>
      </w:tr>
      <w:tr w:rsidR="00063E3C" w14:paraId="44875B9B" w14:textId="77777777" w:rsidTr="00EB1C9C">
        <w:trPr>
          <w:trHeight w:val="288"/>
        </w:trPr>
        <w:tc>
          <w:tcPr>
            <w:tcW w:w="2785" w:type="dxa"/>
          </w:tcPr>
          <w:p w14:paraId="748B74A8" w14:textId="3B074456" w:rsidR="00063E3C" w:rsidRDefault="00063E3C" w:rsidP="00B558FB">
            <w:pPr>
              <w:spacing w:before="120"/>
              <w:jc w:val="center"/>
            </w:pPr>
            <w:r>
              <w:t>1200</w:t>
            </w:r>
          </w:p>
        </w:tc>
        <w:tc>
          <w:tcPr>
            <w:tcW w:w="3060" w:type="dxa"/>
          </w:tcPr>
          <w:p w14:paraId="250754D5" w14:textId="6D083319" w:rsidR="00063E3C" w:rsidRDefault="00063E3C" w:rsidP="00B558FB">
            <w:pPr>
              <w:spacing w:before="120"/>
              <w:jc w:val="center"/>
            </w:pPr>
            <w:r>
              <w:t>37.5</w:t>
            </w:r>
          </w:p>
        </w:tc>
        <w:tc>
          <w:tcPr>
            <w:tcW w:w="3505" w:type="dxa"/>
          </w:tcPr>
          <w:p w14:paraId="254E3657" w14:textId="763E6BFF" w:rsidR="00063E3C" w:rsidRDefault="00063E3C" w:rsidP="00B558FB">
            <w:pPr>
              <w:spacing w:before="120"/>
              <w:jc w:val="center"/>
            </w:pPr>
            <w:r>
              <w:t>37.5</w:t>
            </w:r>
          </w:p>
        </w:tc>
      </w:tr>
    </w:tbl>
    <w:p w14:paraId="29552711" w14:textId="51BD46E9" w:rsidR="00063E3C" w:rsidRDefault="00063E3C"/>
    <w:p w14:paraId="6556284B" w14:textId="77777777" w:rsidR="00D60565" w:rsidRDefault="00D60565"/>
    <w:p w14:paraId="04BEE108" w14:textId="50FE5841" w:rsidR="00FD4E58" w:rsidRPr="00D60565" w:rsidRDefault="00942F58">
      <w:pPr>
        <w:rPr>
          <w:b/>
          <w:bCs/>
        </w:rPr>
      </w:pPr>
      <w:r w:rsidRPr="00D60565">
        <w:rPr>
          <w:b/>
          <w:bCs/>
        </w:rPr>
        <w:t>Effect of Mass on Hardening Response</w:t>
      </w:r>
    </w:p>
    <w:p w14:paraId="488C9C91" w14:textId="34B31376" w:rsidR="00942F58" w:rsidRDefault="00942F58">
      <w:r>
        <w:t>To determine the effect of increasing mass on hardening response, hardness tests were performed on cross sectional discs prepared from mid-length on several section sizes using accelerated quenching rates with increasing section size.  Hardness test results from surface and center areas for the various sizes are listed below:</w:t>
      </w:r>
    </w:p>
    <w:p w14:paraId="54FE575B" w14:textId="3C6A0E75" w:rsidR="00942F58" w:rsidRDefault="00942F58"/>
    <w:tbl>
      <w:tblPr>
        <w:tblStyle w:val="TableGrid"/>
        <w:tblW w:w="0" w:type="auto"/>
        <w:tblLook w:val="04A0" w:firstRow="1" w:lastRow="0" w:firstColumn="1" w:lastColumn="0" w:noHBand="0" w:noVBand="1"/>
      </w:tblPr>
      <w:tblGrid>
        <w:gridCol w:w="2357"/>
        <w:gridCol w:w="3128"/>
        <w:gridCol w:w="950"/>
        <w:gridCol w:w="900"/>
      </w:tblGrid>
      <w:tr w:rsidR="00942F58" w14:paraId="649291BC" w14:textId="48A5EA99" w:rsidTr="00942F58">
        <w:trPr>
          <w:trHeight w:val="218"/>
        </w:trPr>
        <w:tc>
          <w:tcPr>
            <w:tcW w:w="2357" w:type="dxa"/>
            <w:vMerge w:val="restart"/>
          </w:tcPr>
          <w:p w14:paraId="05F6739F" w14:textId="5B5791C3" w:rsidR="00942F58" w:rsidRPr="00D60565" w:rsidRDefault="00942F58" w:rsidP="00D60565">
            <w:pPr>
              <w:jc w:val="center"/>
              <w:rPr>
                <w:b/>
                <w:bCs/>
              </w:rPr>
            </w:pPr>
            <w:r w:rsidRPr="00D60565">
              <w:rPr>
                <w:b/>
                <w:bCs/>
              </w:rPr>
              <w:t>Section Size</w:t>
            </w:r>
          </w:p>
        </w:tc>
        <w:tc>
          <w:tcPr>
            <w:tcW w:w="3128" w:type="dxa"/>
            <w:vMerge w:val="restart"/>
          </w:tcPr>
          <w:p w14:paraId="5ABE4CE3" w14:textId="5A0549CA" w:rsidR="00942F58" w:rsidRPr="00D60565" w:rsidRDefault="00942F58" w:rsidP="00D60565">
            <w:pPr>
              <w:jc w:val="center"/>
              <w:rPr>
                <w:b/>
                <w:bCs/>
              </w:rPr>
            </w:pPr>
            <w:r w:rsidRPr="00D60565">
              <w:rPr>
                <w:b/>
                <w:bCs/>
              </w:rPr>
              <w:t>Heat Treatment</w:t>
            </w:r>
          </w:p>
        </w:tc>
        <w:tc>
          <w:tcPr>
            <w:tcW w:w="1170" w:type="dxa"/>
            <w:gridSpan w:val="2"/>
          </w:tcPr>
          <w:p w14:paraId="2025BC9C" w14:textId="4B6EB17E" w:rsidR="00942F58" w:rsidRPr="00D60565" w:rsidRDefault="00942F58" w:rsidP="00D60565">
            <w:pPr>
              <w:jc w:val="center"/>
              <w:rPr>
                <w:b/>
                <w:bCs/>
              </w:rPr>
            </w:pPr>
            <w:proofErr w:type="spellStart"/>
            <w:r w:rsidRPr="00D60565">
              <w:rPr>
                <w:b/>
                <w:bCs/>
              </w:rPr>
              <w:t>Rc</w:t>
            </w:r>
            <w:proofErr w:type="spellEnd"/>
            <w:r w:rsidRPr="00D60565">
              <w:rPr>
                <w:b/>
                <w:bCs/>
              </w:rPr>
              <w:t xml:space="preserve"> Hardness</w:t>
            </w:r>
          </w:p>
        </w:tc>
      </w:tr>
      <w:tr w:rsidR="00942F58" w14:paraId="62C544F9" w14:textId="62C17C05" w:rsidTr="00942F58">
        <w:trPr>
          <w:trHeight w:val="217"/>
        </w:trPr>
        <w:tc>
          <w:tcPr>
            <w:tcW w:w="2357" w:type="dxa"/>
            <w:vMerge/>
          </w:tcPr>
          <w:p w14:paraId="761393AE" w14:textId="77777777" w:rsidR="00942F58" w:rsidRPr="00D60565" w:rsidRDefault="00942F58" w:rsidP="00D60565">
            <w:pPr>
              <w:jc w:val="center"/>
              <w:rPr>
                <w:b/>
                <w:bCs/>
              </w:rPr>
            </w:pPr>
          </w:p>
        </w:tc>
        <w:tc>
          <w:tcPr>
            <w:tcW w:w="3128" w:type="dxa"/>
            <w:vMerge/>
          </w:tcPr>
          <w:p w14:paraId="68157F35" w14:textId="77777777" w:rsidR="00942F58" w:rsidRPr="00D60565" w:rsidRDefault="00942F58" w:rsidP="00D60565">
            <w:pPr>
              <w:jc w:val="center"/>
              <w:rPr>
                <w:b/>
                <w:bCs/>
              </w:rPr>
            </w:pPr>
          </w:p>
        </w:tc>
        <w:tc>
          <w:tcPr>
            <w:tcW w:w="270" w:type="dxa"/>
          </w:tcPr>
          <w:p w14:paraId="1BBDFDFB" w14:textId="4869EAA0" w:rsidR="00942F58" w:rsidRPr="00D60565" w:rsidRDefault="00942F58" w:rsidP="00D60565">
            <w:pPr>
              <w:jc w:val="center"/>
              <w:rPr>
                <w:b/>
                <w:bCs/>
              </w:rPr>
            </w:pPr>
            <w:r w:rsidRPr="00D60565">
              <w:rPr>
                <w:b/>
                <w:bCs/>
              </w:rPr>
              <w:t>Surface</w:t>
            </w:r>
          </w:p>
        </w:tc>
        <w:tc>
          <w:tcPr>
            <w:tcW w:w="900" w:type="dxa"/>
          </w:tcPr>
          <w:p w14:paraId="33BFB35E" w14:textId="43E41430" w:rsidR="00942F58" w:rsidRPr="00D60565" w:rsidRDefault="00942F58" w:rsidP="00D60565">
            <w:pPr>
              <w:jc w:val="center"/>
              <w:rPr>
                <w:b/>
                <w:bCs/>
              </w:rPr>
            </w:pPr>
            <w:r w:rsidRPr="00D60565">
              <w:rPr>
                <w:b/>
                <w:bCs/>
              </w:rPr>
              <w:t>Center</w:t>
            </w:r>
          </w:p>
        </w:tc>
      </w:tr>
      <w:tr w:rsidR="00942F58" w14:paraId="4235B96C" w14:textId="5C50F809" w:rsidTr="00942F58">
        <w:trPr>
          <w:trHeight w:val="432"/>
        </w:trPr>
        <w:tc>
          <w:tcPr>
            <w:tcW w:w="2357" w:type="dxa"/>
          </w:tcPr>
          <w:p w14:paraId="65EDC724" w14:textId="4FB44FE8" w:rsidR="00942F58" w:rsidRDefault="00942F58">
            <w:r>
              <w:t>2 ½” sq. x 5” long</w:t>
            </w:r>
          </w:p>
        </w:tc>
        <w:tc>
          <w:tcPr>
            <w:tcW w:w="3128" w:type="dxa"/>
          </w:tcPr>
          <w:p w14:paraId="550D675C" w14:textId="77777777" w:rsidR="00942F58" w:rsidRDefault="00942F58">
            <w:r>
              <w:t>Preheat 1300</w:t>
            </w:r>
            <w:r>
              <w:rPr>
                <w:rFonts w:cs="Arial"/>
              </w:rPr>
              <w:t>⁰</w:t>
            </w:r>
            <w:proofErr w:type="gramStart"/>
            <w:r>
              <w:t>F</w:t>
            </w:r>
            <w:proofErr w:type="gramEnd"/>
          </w:p>
          <w:p w14:paraId="45F1DAF2" w14:textId="77777777" w:rsidR="00942F58" w:rsidRDefault="00942F58">
            <w:r>
              <w:t>High heat 1725</w:t>
            </w:r>
            <w:r>
              <w:rPr>
                <w:rFonts w:cs="Arial"/>
              </w:rPr>
              <w:t>⁰</w:t>
            </w:r>
            <w:r>
              <w:t>F</w:t>
            </w:r>
          </w:p>
          <w:p w14:paraId="045D8097" w14:textId="77777777" w:rsidR="00942F58" w:rsidRDefault="00942F58">
            <w:r>
              <w:t>Air Cool to 150</w:t>
            </w:r>
            <w:r>
              <w:rPr>
                <w:rFonts w:cs="Arial"/>
              </w:rPr>
              <w:t>⁰</w:t>
            </w:r>
            <w:r>
              <w:t>F</w:t>
            </w:r>
          </w:p>
          <w:p w14:paraId="6DFD94DB" w14:textId="2A609629" w:rsidR="00942F58" w:rsidRDefault="00942F58">
            <w:r>
              <w:t>Temper at 400</w:t>
            </w:r>
            <w:r>
              <w:rPr>
                <w:rFonts w:cs="Arial"/>
              </w:rPr>
              <w:t>⁰</w:t>
            </w:r>
            <w:r>
              <w:t>F</w:t>
            </w:r>
          </w:p>
        </w:tc>
        <w:tc>
          <w:tcPr>
            <w:tcW w:w="270" w:type="dxa"/>
          </w:tcPr>
          <w:p w14:paraId="7852295A" w14:textId="77777777" w:rsidR="00942F58" w:rsidRDefault="00942F58"/>
          <w:p w14:paraId="18541972" w14:textId="77777777" w:rsidR="00EB1C9C" w:rsidRDefault="00EB1C9C"/>
          <w:p w14:paraId="6B37A495" w14:textId="77777777" w:rsidR="00EB1C9C" w:rsidRDefault="00EB1C9C">
            <w:r>
              <w:t>61</w:t>
            </w:r>
          </w:p>
          <w:p w14:paraId="34447B2A" w14:textId="50D23D2A" w:rsidR="00EB1C9C" w:rsidRDefault="00EB1C9C">
            <w:r>
              <w:t>58</w:t>
            </w:r>
          </w:p>
        </w:tc>
        <w:tc>
          <w:tcPr>
            <w:tcW w:w="900" w:type="dxa"/>
          </w:tcPr>
          <w:p w14:paraId="78A93AB9" w14:textId="77777777" w:rsidR="00942F58" w:rsidRDefault="00942F58"/>
          <w:p w14:paraId="770B6D18" w14:textId="77777777" w:rsidR="00EB1C9C" w:rsidRDefault="00EB1C9C"/>
          <w:p w14:paraId="23A5A0D4" w14:textId="77777777" w:rsidR="00EB1C9C" w:rsidRDefault="00EB1C9C">
            <w:r>
              <w:t>60</w:t>
            </w:r>
          </w:p>
          <w:p w14:paraId="294857C6" w14:textId="38B7C625" w:rsidR="00EB1C9C" w:rsidRDefault="00EB1C9C">
            <w:r>
              <w:t>58</w:t>
            </w:r>
          </w:p>
        </w:tc>
      </w:tr>
      <w:tr w:rsidR="00942F58" w14:paraId="069106C0" w14:textId="575C0CFD" w:rsidTr="00942F58">
        <w:trPr>
          <w:trHeight w:val="432"/>
        </w:trPr>
        <w:tc>
          <w:tcPr>
            <w:tcW w:w="2357" w:type="dxa"/>
          </w:tcPr>
          <w:p w14:paraId="221742CC" w14:textId="45567839" w:rsidR="00942F58" w:rsidRDefault="00942F58">
            <w:r>
              <w:t>4 1/2” sq x 9” long</w:t>
            </w:r>
          </w:p>
        </w:tc>
        <w:tc>
          <w:tcPr>
            <w:tcW w:w="3128" w:type="dxa"/>
          </w:tcPr>
          <w:p w14:paraId="1CCC259F" w14:textId="77777777" w:rsidR="00942F58" w:rsidRDefault="00942F58">
            <w:r>
              <w:t>Preheat 1300</w:t>
            </w:r>
            <w:r>
              <w:rPr>
                <w:rFonts w:cs="Arial"/>
              </w:rPr>
              <w:t>⁰</w:t>
            </w:r>
            <w:proofErr w:type="gramStart"/>
            <w:r>
              <w:t>F</w:t>
            </w:r>
            <w:proofErr w:type="gramEnd"/>
          </w:p>
          <w:p w14:paraId="27F1608A" w14:textId="77777777" w:rsidR="00942F58" w:rsidRDefault="00942F58">
            <w:r>
              <w:t>High Heat 1725</w:t>
            </w:r>
            <w:r>
              <w:rPr>
                <w:rFonts w:cs="Arial"/>
              </w:rPr>
              <w:t>⁰</w:t>
            </w:r>
            <w:r>
              <w:t>F</w:t>
            </w:r>
          </w:p>
          <w:p w14:paraId="717067A5" w14:textId="77777777" w:rsidR="00942F58" w:rsidRDefault="00942F58">
            <w:r>
              <w:t>Flash Oil Quench to 1000</w:t>
            </w:r>
            <w:r>
              <w:rPr>
                <w:rFonts w:cs="Arial"/>
              </w:rPr>
              <w:t>⁰</w:t>
            </w:r>
            <w:r>
              <w:t>F</w:t>
            </w:r>
          </w:p>
          <w:p w14:paraId="44F3D7CB" w14:textId="77777777" w:rsidR="00942F58" w:rsidRDefault="00942F58">
            <w:r>
              <w:t>Air Cool to 150</w:t>
            </w:r>
            <w:r>
              <w:rPr>
                <w:rFonts w:cs="Arial"/>
              </w:rPr>
              <w:t>⁰</w:t>
            </w:r>
            <w:r>
              <w:t>F</w:t>
            </w:r>
          </w:p>
          <w:p w14:paraId="716A486D" w14:textId="06BCB0EF" w:rsidR="00942F58" w:rsidRDefault="00942F58">
            <w:r>
              <w:t>Double Temper at 400</w:t>
            </w:r>
            <w:r>
              <w:rPr>
                <w:rFonts w:cs="Arial"/>
              </w:rPr>
              <w:t>⁰</w:t>
            </w:r>
            <w:r>
              <w:t>F</w:t>
            </w:r>
          </w:p>
        </w:tc>
        <w:tc>
          <w:tcPr>
            <w:tcW w:w="270" w:type="dxa"/>
          </w:tcPr>
          <w:p w14:paraId="18D87E61" w14:textId="77777777" w:rsidR="00942F58" w:rsidRDefault="00942F58"/>
          <w:p w14:paraId="573840B0" w14:textId="77777777" w:rsidR="00EB1C9C" w:rsidRDefault="00EB1C9C"/>
          <w:p w14:paraId="0DBD93CC" w14:textId="77777777" w:rsidR="00EB1C9C" w:rsidRDefault="00EB1C9C"/>
          <w:p w14:paraId="63D54A7E" w14:textId="77777777" w:rsidR="00EB1C9C" w:rsidRDefault="00EB1C9C">
            <w:r>
              <w:t>61</w:t>
            </w:r>
          </w:p>
          <w:p w14:paraId="15695FE8" w14:textId="3C555865" w:rsidR="00EB1C9C" w:rsidRDefault="00EB1C9C">
            <w:r>
              <w:t>58</w:t>
            </w:r>
          </w:p>
        </w:tc>
        <w:tc>
          <w:tcPr>
            <w:tcW w:w="900" w:type="dxa"/>
          </w:tcPr>
          <w:p w14:paraId="26238645" w14:textId="77777777" w:rsidR="00942F58" w:rsidRDefault="00942F58"/>
          <w:p w14:paraId="03F0FC9F" w14:textId="77777777" w:rsidR="00EB1C9C" w:rsidRDefault="00EB1C9C"/>
          <w:p w14:paraId="67EC30BF" w14:textId="77777777" w:rsidR="00EB1C9C" w:rsidRDefault="00EB1C9C"/>
          <w:p w14:paraId="47BE10B4" w14:textId="77777777" w:rsidR="00EB1C9C" w:rsidRDefault="00EB1C9C">
            <w:r>
              <w:t>59</w:t>
            </w:r>
          </w:p>
          <w:p w14:paraId="016B1962" w14:textId="75CA988C" w:rsidR="00EB1C9C" w:rsidRDefault="00EB1C9C">
            <w:r>
              <w:t>56</w:t>
            </w:r>
          </w:p>
        </w:tc>
      </w:tr>
      <w:tr w:rsidR="00942F58" w14:paraId="5F5BB01E" w14:textId="04B9856B" w:rsidTr="00942F58">
        <w:trPr>
          <w:trHeight w:val="432"/>
        </w:trPr>
        <w:tc>
          <w:tcPr>
            <w:tcW w:w="2357" w:type="dxa"/>
          </w:tcPr>
          <w:p w14:paraId="04BCA176" w14:textId="48758446" w:rsidR="00942F58" w:rsidRDefault="00EB1C9C">
            <w:r>
              <w:t>6” sq. x 12” long</w:t>
            </w:r>
          </w:p>
        </w:tc>
        <w:tc>
          <w:tcPr>
            <w:tcW w:w="3128" w:type="dxa"/>
          </w:tcPr>
          <w:p w14:paraId="707075A0" w14:textId="77777777" w:rsidR="00942F58" w:rsidRDefault="00EB1C9C">
            <w:r>
              <w:t>Preheat 1300</w:t>
            </w:r>
            <w:r>
              <w:rPr>
                <w:rFonts w:cs="Arial"/>
              </w:rPr>
              <w:t>⁰</w:t>
            </w:r>
            <w:proofErr w:type="gramStart"/>
            <w:r>
              <w:t>F</w:t>
            </w:r>
            <w:proofErr w:type="gramEnd"/>
          </w:p>
          <w:p w14:paraId="4BCB85C6" w14:textId="77777777" w:rsidR="00EB1C9C" w:rsidRDefault="00EB1C9C">
            <w:r>
              <w:t>High Heat 1725</w:t>
            </w:r>
            <w:r>
              <w:rPr>
                <w:rFonts w:cs="Arial"/>
              </w:rPr>
              <w:t>⁰</w:t>
            </w:r>
            <w:r>
              <w:t>F</w:t>
            </w:r>
          </w:p>
          <w:p w14:paraId="312A2F87" w14:textId="77777777" w:rsidR="00EB1C9C" w:rsidRDefault="00EB1C9C">
            <w:r>
              <w:t>Flash Oil Quench to 1000</w:t>
            </w:r>
            <w:r>
              <w:rPr>
                <w:rFonts w:cs="Arial"/>
              </w:rPr>
              <w:t>⁰</w:t>
            </w:r>
            <w:r>
              <w:t>F</w:t>
            </w:r>
          </w:p>
          <w:p w14:paraId="12A1F03F" w14:textId="77777777" w:rsidR="00EB1C9C" w:rsidRDefault="00EB1C9C">
            <w:r>
              <w:t>Air Cool to 150</w:t>
            </w:r>
            <w:r>
              <w:rPr>
                <w:rFonts w:cs="Arial"/>
              </w:rPr>
              <w:t>⁰</w:t>
            </w:r>
            <w:r>
              <w:t>F</w:t>
            </w:r>
          </w:p>
          <w:p w14:paraId="538AD7B3" w14:textId="221D43E1" w:rsidR="00EB1C9C" w:rsidRDefault="00EB1C9C">
            <w:r>
              <w:t>Double Temper at 400</w:t>
            </w:r>
            <w:r>
              <w:rPr>
                <w:rFonts w:cs="Arial"/>
              </w:rPr>
              <w:t>⁰</w:t>
            </w:r>
            <w:r>
              <w:t>F</w:t>
            </w:r>
          </w:p>
        </w:tc>
        <w:tc>
          <w:tcPr>
            <w:tcW w:w="270" w:type="dxa"/>
          </w:tcPr>
          <w:p w14:paraId="73DF4D6D" w14:textId="77777777" w:rsidR="00942F58" w:rsidRDefault="00942F58"/>
          <w:p w14:paraId="1886E142" w14:textId="77777777" w:rsidR="00EB1C9C" w:rsidRDefault="00EB1C9C"/>
          <w:p w14:paraId="01EBD5E0" w14:textId="77777777" w:rsidR="00EB1C9C" w:rsidRDefault="00EB1C9C"/>
          <w:p w14:paraId="0FC3B84B" w14:textId="77777777" w:rsidR="00EB1C9C" w:rsidRDefault="00EB1C9C">
            <w:r>
              <w:t>59</w:t>
            </w:r>
          </w:p>
          <w:p w14:paraId="1081D1D6" w14:textId="27A23705" w:rsidR="00EB1C9C" w:rsidRDefault="00EB1C9C">
            <w:r>
              <w:t>56</w:t>
            </w:r>
          </w:p>
        </w:tc>
        <w:tc>
          <w:tcPr>
            <w:tcW w:w="900" w:type="dxa"/>
          </w:tcPr>
          <w:p w14:paraId="5A77A8B9" w14:textId="77777777" w:rsidR="00942F58" w:rsidRDefault="00942F58"/>
          <w:p w14:paraId="38E04745" w14:textId="77777777" w:rsidR="00EB1C9C" w:rsidRDefault="00EB1C9C"/>
          <w:p w14:paraId="17111E0C" w14:textId="77777777" w:rsidR="00EB1C9C" w:rsidRDefault="00EB1C9C"/>
          <w:p w14:paraId="6C86D6EF" w14:textId="77777777" w:rsidR="00EB1C9C" w:rsidRDefault="00EB1C9C">
            <w:r>
              <w:t>54</w:t>
            </w:r>
          </w:p>
          <w:p w14:paraId="5C4011EB" w14:textId="2502646F" w:rsidR="00EB1C9C" w:rsidRDefault="00EB1C9C">
            <w:r>
              <w:t>54</w:t>
            </w:r>
          </w:p>
        </w:tc>
      </w:tr>
      <w:tr w:rsidR="00942F58" w14:paraId="484DC816" w14:textId="20FC449D" w:rsidTr="00942F58">
        <w:trPr>
          <w:trHeight w:val="432"/>
        </w:trPr>
        <w:tc>
          <w:tcPr>
            <w:tcW w:w="2357" w:type="dxa"/>
          </w:tcPr>
          <w:p w14:paraId="5B8063A3" w14:textId="705F62A9" w:rsidR="00942F58" w:rsidRDefault="00EB1C9C">
            <w:r>
              <w:t>9” sq. x 18” long</w:t>
            </w:r>
          </w:p>
        </w:tc>
        <w:tc>
          <w:tcPr>
            <w:tcW w:w="3128" w:type="dxa"/>
          </w:tcPr>
          <w:p w14:paraId="607189A2" w14:textId="77777777" w:rsidR="00942F58" w:rsidRDefault="00EB1C9C">
            <w:r>
              <w:t>Preheat 1300</w:t>
            </w:r>
            <w:r>
              <w:rPr>
                <w:rFonts w:cs="Arial"/>
              </w:rPr>
              <w:t>⁰</w:t>
            </w:r>
            <w:proofErr w:type="gramStart"/>
            <w:r>
              <w:t>F</w:t>
            </w:r>
            <w:proofErr w:type="gramEnd"/>
          </w:p>
          <w:p w14:paraId="627F09AE" w14:textId="77777777" w:rsidR="00EB1C9C" w:rsidRDefault="00EB1C9C">
            <w:r>
              <w:t>High Heat 1725</w:t>
            </w:r>
            <w:r>
              <w:rPr>
                <w:rFonts w:cs="Arial"/>
              </w:rPr>
              <w:t>⁰</w:t>
            </w:r>
            <w:r>
              <w:t>F</w:t>
            </w:r>
          </w:p>
          <w:p w14:paraId="45707BFB" w14:textId="77777777" w:rsidR="00EB1C9C" w:rsidRDefault="00EB1C9C">
            <w:r>
              <w:t>Oil Quench to 150</w:t>
            </w:r>
            <w:r>
              <w:rPr>
                <w:rFonts w:cs="Arial"/>
              </w:rPr>
              <w:t>⁰</w:t>
            </w:r>
            <w:r>
              <w:t>F</w:t>
            </w:r>
          </w:p>
          <w:p w14:paraId="677B3DE7" w14:textId="45D7385E" w:rsidR="00EB1C9C" w:rsidRDefault="00EB1C9C">
            <w:r>
              <w:t>Double Temper at 150</w:t>
            </w:r>
            <w:r>
              <w:rPr>
                <w:rFonts w:cs="Arial"/>
              </w:rPr>
              <w:t>⁰</w:t>
            </w:r>
            <w:r>
              <w:t>F</w:t>
            </w:r>
          </w:p>
        </w:tc>
        <w:tc>
          <w:tcPr>
            <w:tcW w:w="270" w:type="dxa"/>
          </w:tcPr>
          <w:p w14:paraId="4953D984" w14:textId="77777777" w:rsidR="00942F58" w:rsidRDefault="00942F58"/>
          <w:p w14:paraId="2E580288" w14:textId="77777777" w:rsidR="00F33D5D" w:rsidRDefault="00F33D5D"/>
          <w:p w14:paraId="6CE4AE8C" w14:textId="77777777" w:rsidR="00F33D5D" w:rsidRDefault="00F33D5D">
            <w:r>
              <w:t>61</w:t>
            </w:r>
          </w:p>
          <w:p w14:paraId="7E02B103" w14:textId="2395B3A3" w:rsidR="00F33D5D" w:rsidRDefault="00F33D5D">
            <w:r>
              <w:t>56</w:t>
            </w:r>
          </w:p>
        </w:tc>
        <w:tc>
          <w:tcPr>
            <w:tcW w:w="900" w:type="dxa"/>
          </w:tcPr>
          <w:p w14:paraId="7EA410FE" w14:textId="77777777" w:rsidR="00942F58" w:rsidRDefault="00942F58"/>
          <w:p w14:paraId="0FFFD63F" w14:textId="77777777" w:rsidR="00F33D5D" w:rsidRDefault="00F33D5D"/>
          <w:p w14:paraId="6A8F4270" w14:textId="77777777" w:rsidR="00F33D5D" w:rsidRDefault="00F33D5D">
            <w:r>
              <w:t>56</w:t>
            </w:r>
          </w:p>
          <w:p w14:paraId="08E10644" w14:textId="0A111718" w:rsidR="00F33D5D" w:rsidRDefault="00F33D5D">
            <w:r>
              <w:t>54</w:t>
            </w:r>
          </w:p>
        </w:tc>
      </w:tr>
    </w:tbl>
    <w:p w14:paraId="4BB97485" w14:textId="3554A24F" w:rsidR="00942F58" w:rsidRDefault="00942F58"/>
    <w:p w14:paraId="0AE37B1B" w14:textId="53F67C72" w:rsidR="00D60565" w:rsidRDefault="00D60565"/>
    <w:p w14:paraId="3210FFC0" w14:textId="77777777" w:rsidR="00D60565" w:rsidRDefault="00D60565"/>
    <w:p w14:paraId="2CBA4D7D" w14:textId="4868EFE2" w:rsidR="00BC1961" w:rsidRPr="00D60565" w:rsidRDefault="00BC1961">
      <w:pPr>
        <w:rPr>
          <w:b/>
          <w:bCs/>
        </w:rPr>
      </w:pPr>
      <w:r w:rsidRPr="00D60565">
        <w:rPr>
          <w:b/>
          <w:bCs/>
        </w:rPr>
        <w:t>Size Stability</w:t>
      </w:r>
    </w:p>
    <w:p w14:paraId="7CC79534" w14:textId="17CD4D93" w:rsidR="00BC1961" w:rsidRDefault="00BC1961">
      <w:r>
        <w:t xml:space="preserve">When hardened </w:t>
      </w:r>
      <w:proofErr w:type="gramStart"/>
      <w:r>
        <w:t>at</w:t>
      </w:r>
      <w:proofErr w:type="gramEnd"/>
      <w:r>
        <w:t xml:space="preserve"> 1725</w:t>
      </w:r>
      <w:r>
        <w:rPr>
          <w:rFonts w:cs="Arial"/>
        </w:rPr>
        <w:t>⁰</w:t>
      </w:r>
      <w:r>
        <w:t>F, still air cooled to 150</w:t>
      </w:r>
      <w:r>
        <w:rPr>
          <w:rFonts w:cs="Arial"/>
        </w:rPr>
        <w:t>⁰</w:t>
      </w:r>
      <w:r>
        <w:t>F and then tempered at 400</w:t>
      </w:r>
      <w:r>
        <w:rPr>
          <w:rFonts w:cs="Arial"/>
        </w:rPr>
        <w:t>⁰</w:t>
      </w:r>
      <w:r>
        <w:t>F, AISI S7 normally will show growth at a rate not exceeding .001” per inch.</w:t>
      </w:r>
    </w:p>
    <w:p w14:paraId="3A25B89A" w14:textId="5427B3C3" w:rsidR="00BC00A0" w:rsidRDefault="00BC00A0"/>
    <w:p w14:paraId="122830D6" w14:textId="3A1185F0" w:rsidR="00BC00A0" w:rsidRPr="00D60565" w:rsidRDefault="00BC00A0">
      <w:pPr>
        <w:rPr>
          <w:b/>
          <w:bCs/>
        </w:rPr>
      </w:pPr>
      <w:r w:rsidRPr="00D60565">
        <w:rPr>
          <w:b/>
          <w:bCs/>
        </w:rPr>
        <w:t>C-Notch Charpy Impact Tests</w:t>
      </w:r>
    </w:p>
    <w:p w14:paraId="4D4C0C5F" w14:textId="2FA745F8" w:rsidR="00BC00A0" w:rsidRDefault="00BC00A0">
      <w:r>
        <w:t xml:space="preserve">C-notch Charpy impact samples 2.165 inches long by .394 inches square were prepared from 8 ¾ inch by </w:t>
      </w:r>
      <w:proofErr w:type="gramStart"/>
      <w:r>
        <w:t>7 inch</w:t>
      </w:r>
      <w:proofErr w:type="gramEnd"/>
      <w:r>
        <w:t xml:space="preserve"> bar with the length of the impact sample parallel to the short transverse direction of the bar.  A ½ inch radius C-notch was ground to a depth of .079 inch.  All samples were hardened </w:t>
      </w:r>
      <w:proofErr w:type="gramStart"/>
      <w:r>
        <w:t>at</w:t>
      </w:r>
      <w:proofErr w:type="gramEnd"/>
      <w:r>
        <w:t xml:space="preserve"> 1725</w:t>
      </w:r>
      <w:r>
        <w:rPr>
          <w:rFonts w:cs="Arial"/>
        </w:rPr>
        <w:t>⁰</w:t>
      </w:r>
      <w:r>
        <w:t xml:space="preserve">F in a controlled atmosphere furnace for 15 minutes at temperature and air cooled.  Samples were tempered for 2 hours at the indicated temperatures.  Finish grinding was completed after heat treating.  Testing was done on a </w:t>
      </w:r>
      <w:proofErr w:type="gramStart"/>
      <w:r>
        <w:t>240 foot</w:t>
      </w:r>
      <w:proofErr w:type="gramEnd"/>
      <w:r>
        <w:t xml:space="preserve"> pound capacity testing machine.  Each value is the average of 3 tests.</w:t>
      </w:r>
    </w:p>
    <w:p w14:paraId="3F340174" w14:textId="77777777" w:rsidR="00D60565" w:rsidRDefault="00D60565"/>
    <w:p w14:paraId="192AAE25" w14:textId="15678567" w:rsidR="00BC00A0" w:rsidRDefault="00BC00A0"/>
    <w:tbl>
      <w:tblPr>
        <w:tblStyle w:val="TableGrid"/>
        <w:tblW w:w="0" w:type="auto"/>
        <w:tblLook w:val="04A0" w:firstRow="1" w:lastRow="0" w:firstColumn="1" w:lastColumn="0" w:noHBand="0" w:noVBand="1"/>
      </w:tblPr>
      <w:tblGrid>
        <w:gridCol w:w="1795"/>
        <w:gridCol w:w="1800"/>
        <w:gridCol w:w="1350"/>
      </w:tblGrid>
      <w:tr w:rsidR="00EE029B" w14:paraId="401814C9" w14:textId="77777777" w:rsidTr="00FB7F8D">
        <w:trPr>
          <w:trHeight w:val="432"/>
        </w:trPr>
        <w:tc>
          <w:tcPr>
            <w:tcW w:w="1795" w:type="dxa"/>
          </w:tcPr>
          <w:p w14:paraId="1ADF9070" w14:textId="18168736" w:rsidR="00EE029B" w:rsidRPr="00EE029B" w:rsidRDefault="00EE029B" w:rsidP="00EE029B">
            <w:pPr>
              <w:spacing w:before="120"/>
              <w:jc w:val="center"/>
              <w:rPr>
                <w:b/>
                <w:bCs/>
              </w:rPr>
            </w:pPr>
            <w:r w:rsidRPr="00EE029B">
              <w:rPr>
                <w:b/>
                <w:bCs/>
              </w:rPr>
              <w:t xml:space="preserve">Tempering Temperature </w:t>
            </w:r>
            <w:r w:rsidRPr="00EE029B">
              <w:rPr>
                <w:rFonts w:cs="Arial"/>
                <w:b/>
                <w:bCs/>
              </w:rPr>
              <w:t>⁰</w:t>
            </w:r>
            <w:r w:rsidRPr="00EE029B">
              <w:rPr>
                <w:b/>
                <w:bCs/>
              </w:rPr>
              <w:t>F</w:t>
            </w:r>
          </w:p>
        </w:tc>
        <w:tc>
          <w:tcPr>
            <w:tcW w:w="1800" w:type="dxa"/>
          </w:tcPr>
          <w:p w14:paraId="0DB4E591" w14:textId="38FE57B1" w:rsidR="00EE029B" w:rsidRPr="00EE029B" w:rsidRDefault="00EE029B" w:rsidP="00EE029B">
            <w:pPr>
              <w:spacing w:before="120"/>
              <w:jc w:val="center"/>
              <w:rPr>
                <w:b/>
                <w:bCs/>
              </w:rPr>
            </w:pPr>
            <w:r w:rsidRPr="00EE029B">
              <w:rPr>
                <w:b/>
                <w:bCs/>
              </w:rPr>
              <w:t>Energy Absorbed ft lbs</w:t>
            </w:r>
          </w:p>
        </w:tc>
        <w:tc>
          <w:tcPr>
            <w:tcW w:w="1350" w:type="dxa"/>
          </w:tcPr>
          <w:p w14:paraId="6FD7AD16" w14:textId="234AAFE7" w:rsidR="00EE029B" w:rsidRPr="00EE029B" w:rsidRDefault="00EE029B" w:rsidP="00EE029B">
            <w:pPr>
              <w:spacing w:before="120"/>
              <w:jc w:val="center"/>
              <w:rPr>
                <w:b/>
                <w:bCs/>
              </w:rPr>
            </w:pPr>
            <w:r w:rsidRPr="00EE029B">
              <w:rPr>
                <w:b/>
                <w:bCs/>
              </w:rPr>
              <w:t>Hardness Rockwell C</w:t>
            </w:r>
          </w:p>
        </w:tc>
      </w:tr>
      <w:tr w:rsidR="00EE029B" w14:paraId="6EAF4C72" w14:textId="77777777" w:rsidTr="00FB7F8D">
        <w:trPr>
          <w:trHeight w:val="432"/>
        </w:trPr>
        <w:tc>
          <w:tcPr>
            <w:tcW w:w="1795" w:type="dxa"/>
          </w:tcPr>
          <w:p w14:paraId="76E23D28" w14:textId="21D31D82" w:rsidR="00EE029B" w:rsidRDefault="00EE029B" w:rsidP="00EE029B">
            <w:pPr>
              <w:spacing w:before="120"/>
              <w:jc w:val="center"/>
            </w:pPr>
            <w:r>
              <w:t>None</w:t>
            </w:r>
          </w:p>
        </w:tc>
        <w:tc>
          <w:tcPr>
            <w:tcW w:w="1800" w:type="dxa"/>
          </w:tcPr>
          <w:p w14:paraId="60511513" w14:textId="35C02D25" w:rsidR="00EE029B" w:rsidRDefault="00EE029B" w:rsidP="00EE029B">
            <w:pPr>
              <w:spacing w:before="120"/>
              <w:jc w:val="center"/>
            </w:pPr>
            <w:r>
              <w:t>15.5</w:t>
            </w:r>
          </w:p>
        </w:tc>
        <w:tc>
          <w:tcPr>
            <w:tcW w:w="1350" w:type="dxa"/>
          </w:tcPr>
          <w:p w14:paraId="21A26953" w14:textId="63BB8B09" w:rsidR="00EE029B" w:rsidRDefault="00EE029B" w:rsidP="00EE029B">
            <w:pPr>
              <w:spacing w:before="120"/>
              <w:jc w:val="center"/>
            </w:pPr>
            <w:r>
              <w:t>61.0</w:t>
            </w:r>
          </w:p>
        </w:tc>
      </w:tr>
      <w:tr w:rsidR="00EE029B" w14:paraId="4098B2D9" w14:textId="77777777" w:rsidTr="00FB7F8D">
        <w:trPr>
          <w:trHeight w:val="432"/>
        </w:trPr>
        <w:tc>
          <w:tcPr>
            <w:tcW w:w="1795" w:type="dxa"/>
          </w:tcPr>
          <w:p w14:paraId="5614B390" w14:textId="589F7C3F" w:rsidR="00EE029B" w:rsidRDefault="00EE029B" w:rsidP="00EE029B">
            <w:pPr>
              <w:spacing w:before="120"/>
              <w:jc w:val="center"/>
            </w:pPr>
            <w:r>
              <w:t>300</w:t>
            </w:r>
          </w:p>
        </w:tc>
        <w:tc>
          <w:tcPr>
            <w:tcW w:w="1800" w:type="dxa"/>
          </w:tcPr>
          <w:p w14:paraId="733988C8" w14:textId="33E688CC" w:rsidR="00EE029B" w:rsidRDefault="00EE029B" w:rsidP="00EE029B">
            <w:pPr>
              <w:spacing w:before="120"/>
              <w:jc w:val="center"/>
            </w:pPr>
            <w:r>
              <w:t>24.0</w:t>
            </w:r>
          </w:p>
        </w:tc>
        <w:tc>
          <w:tcPr>
            <w:tcW w:w="1350" w:type="dxa"/>
          </w:tcPr>
          <w:p w14:paraId="014148F6" w14:textId="6252390A" w:rsidR="00EE029B" w:rsidRDefault="00EE029B" w:rsidP="00EE029B">
            <w:pPr>
              <w:spacing w:before="120"/>
              <w:jc w:val="center"/>
            </w:pPr>
            <w:r>
              <w:t>60.0</w:t>
            </w:r>
          </w:p>
        </w:tc>
      </w:tr>
      <w:tr w:rsidR="00EE029B" w14:paraId="6C341ADE" w14:textId="77777777" w:rsidTr="00FB7F8D">
        <w:trPr>
          <w:trHeight w:val="432"/>
        </w:trPr>
        <w:tc>
          <w:tcPr>
            <w:tcW w:w="1795" w:type="dxa"/>
          </w:tcPr>
          <w:p w14:paraId="3D12127D" w14:textId="0BFD8D1A" w:rsidR="00EE029B" w:rsidRDefault="00EE029B" w:rsidP="00EE029B">
            <w:pPr>
              <w:spacing w:before="120"/>
              <w:jc w:val="center"/>
            </w:pPr>
            <w:r>
              <w:t>400</w:t>
            </w:r>
          </w:p>
        </w:tc>
        <w:tc>
          <w:tcPr>
            <w:tcW w:w="1800" w:type="dxa"/>
          </w:tcPr>
          <w:p w14:paraId="795C1AAD" w14:textId="341EC775" w:rsidR="00EE029B" w:rsidRDefault="00EE029B" w:rsidP="00EE029B">
            <w:pPr>
              <w:spacing w:before="120"/>
              <w:jc w:val="center"/>
            </w:pPr>
            <w:r>
              <w:t>52.2</w:t>
            </w:r>
          </w:p>
        </w:tc>
        <w:tc>
          <w:tcPr>
            <w:tcW w:w="1350" w:type="dxa"/>
          </w:tcPr>
          <w:p w14:paraId="5D7853CF" w14:textId="5F78F967" w:rsidR="00EE029B" w:rsidRDefault="00EE029B" w:rsidP="00EE029B">
            <w:pPr>
              <w:spacing w:before="120"/>
              <w:jc w:val="center"/>
            </w:pPr>
            <w:r>
              <w:t>57.5</w:t>
            </w:r>
          </w:p>
        </w:tc>
      </w:tr>
      <w:tr w:rsidR="00EE029B" w14:paraId="4E252371" w14:textId="77777777" w:rsidTr="00FB7F8D">
        <w:trPr>
          <w:trHeight w:val="432"/>
        </w:trPr>
        <w:tc>
          <w:tcPr>
            <w:tcW w:w="1795" w:type="dxa"/>
          </w:tcPr>
          <w:p w14:paraId="25F79B5B" w14:textId="3784E47F" w:rsidR="00EE029B" w:rsidRDefault="00EE029B" w:rsidP="00EE029B">
            <w:pPr>
              <w:spacing w:before="120"/>
              <w:jc w:val="center"/>
            </w:pPr>
            <w:r>
              <w:t>500</w:t>
            </w:r>
          </w:p>
        </w:tc>
        <w:tc>
          <w:tcPr>
            <w:tcW w:w="1800" w:type="dxa"/>
          </w:tcPr>
          <w:p w14:paraId="270FAA55" w14:textId="7CBAD4A4" w:rsidR="00EE029B" w:rsidRDefault="00EE029B" w:rsidP="00EE029B">
            <w:pPr>
              <w:spacing w:before="120"/>
              <w:jc w:val="center"/>
            </w:pPr>
            <w:r>
              <w:t>40.3</w:t>
            </w:r>
          </w:p>
        </w:tc>
        <w:tc>
          <w:tcPr>
            <w:tcW w:w="1350" w:type="dxa"/>
          </w:tcPr>
          <w:p w14:paraId="1F06422B" w14:textId="7AC9EF75" w:rsidR="00EE029B" w:rsidRDefault="00EE029B" w:rsidP="00EE029B">
            <w:pPr>
              <w:spacing w:before="120"/>
              <w:jc w:val="center"/>
            </w:pPr>
            <w:r>
              <w:t>55.5</w:t>
            </w:r>
          </w:p>
        </w:tc>
      </w:tr>
      <w:tr w:rsidR="00EE029B" w14:paraId="2436A384" w14:textId="77777777" w:rsidTr="00FB7F8D">
        <w:trPr>
          <w:trHeight w:val="432"/>
        </w:trPr>
        <w:tc>
          <w:tcPr>
            <w:tcW w:w="1795" w:type="dxa"/>
          </w:tcPr>
          <w:p w14:paraId="01CD8C42" w14:textId="74FE19C2" w:rsidR="00EE029B" w:rsidRDefault="00EE029B" w:rsidP="00EE029B">
            <w:pPr>
              <w:spacing w:before="120"/>
              <w:jc w:val="center"/>
            </w:pPr>
            <w:r>
              <w:t>700</w:t>
            </w:r>
          </w:p>
        </w:tc>
        <w:tc>
          <w:tcPr>
            <w:tcW w:w="1800" w:type="dxa"/>
          </w:tcPr>
          <w:p w14:paraId="458A6A29" w14:textId="7BA22F03" w:rsidR="00EE029B" w:rsidRDefault="00EE029B" w:rsidP="00EE029B">
            <w:pPr>
              <w:spacing w:before="120"/>
              <w:jc w:val="center"/>
            </w:pPr>
            <w:r>
              <w:t>46.3</w:t>
            </w:r>
          </w:p>
        </w:tc>
        <w:tc>
          <w:tcPr>
            <w:tcW w:w="1350" w:type="dxa"/>
          </w:tcPr>
          <w:p w14:paraId="6A178AD9" w14:textId="4B1C71F1" w:rsidR="00EE029B" w:rsidRDefault="00EE029B" w:rsidP="00EE029B">
            <w:pPr>
              <w:spacing w:before="120"/>
              <w:jc w:val="center"/>
            </w:pPr>
            <w:r>
              <w:t>54.0</w:t>
            </w:r>
          </w:p>
        </w:tc>
      </w:tr>
      <w:tr w:rsidR="00EE029B" w14:paraId="343FC1B4" w14:textId="77777777" w:rsidTr="00FB7F8D">
        <w:trPr>
          <w:trHeight w:val="432"/>
        </w:trPr>
        <w:tc>
          <w:tcPr>
            <w:tcW w:w="1795" w:type="dxa"/>
          </w:tcPr>
          <w:p w14:paraId="5F2BBC05" w14:textId="29A4CA72" w:rsidR="00EE029B" w:rsidRDefault="00EE029B" w:rsidP="00EE029B">
            <w:pPr>
              <w:spacing w:before="120"/>
              <w:jc w:val="center"/>
            </w:pPr>
            <w:r>
              <w:t>800</w:t>
            </w:r>
          </w:p>
        </w:tc>
        <w:tc>
          <w:tcPr>
            <w:tcW w:w="1800" w:type="dxa"/>
          </w:tcPr>
          <w:p w14:paraId="2BD8E715" w14:textId="5E9657D2" w:rsidR="00EE029B" w:rsidRDefault="00EE029B" w:rsidP="00EE029B">
            <w:pPr>
              <w:spacing w:before="120"/>
              <w:jc w:val="center"/>
            </w:pPr>
            <w:r>
              <w:t>40.0</w:t>
            </w:r>
          </w:p>
        </w:tc>
        <w:tc>
          <w:tcPr>
            <w:tcW w:w="1350" w:type="dxa"/>
          </w:tcPr>
          <w:p w14:paraId="3B25CD3F" w14:textId="3B535AEB" w:rsidR="00EE029B" w:rsidRDefault="00EE029B" w:rsidP="00EE029B">
            <w:pPr>
              <w:spacing w:before="120"/>
              <w:jc w:val="center"/>
            </w:pPr>
            <w:r>
              <w:t>54.0</w:t>
            </w:r>
          </w:p>
        </w:tc>
      </w:tr>
      <w:tr w:rsidR="00EE029B" w14:paraId="016C38AA" w14:textId="77777777" w:rsidTr="00FB7F8D">
        <w:trPr>
          <w:trHeight w:val="432"/>
        </w:trPr>
        <w:tc>
          <w:tcPr>
            <w:tcW w:w="1795" w:type="dxa"/>
          </w:tcPr>
          <w:p w14:paraId="0CF6EBBD" w14:textId="4653AC1D" w:rsidR="00EE029B" w:rsidRDefault="00EE029B" w:rsidP="00EE029B">
            <w:pPr>
              <w:spacing w:before="120"/>
              <w:jc w:val="center"/>
            </w:pPr>
            <w:r>
              <w:t>900</w:t>
            </w:r>
          </w:p>
        </w:tc>
        <w:tc>
          <w:tcPr>
            <w:tcW w:w="1800" w:type="dxa"/>
          </w:tcPr>
          <w:p w14:paraId="77BE60DD" w14:textId="6DDDCDD5" w:rsidR="00EE029B" w:rsidRDefault="00EE029B" w:rsidP="00EE029B">
            <w:pPr>
              <w:spacing w:before="120"/>
              <w:jc w:val="center"/>
            </w:pPr>
            <w:r>
              <w:t>46.3</w:t>
            </w:r>
          </w:p>
        </w:tc>
        <w:tc>
          <w:tcPr>
            <w:tcW w:w="1350" w:type="dxa"/>
          </w:tcPr>
          <w:p w14:paraId="5D96E8C2" w14:textId="3D0531EC" w:rsidR="00EE029B" w:rsidRDefault="00EE029B" w:rsidP="00EE029B">
            <w:pPr>
              <w:spacing w:before="120"/>
              <w:jc w:val="center"/>
            </w:pPr>
            <w:r>
              <w:t>53.5</w:t>
            </w:r>
          </w:p>
        </w:tc>
      </w:tr>
      <w:tr w:rsidR="00EE029B" w14:paraId="1F81A36B" w14:textId="77777777" w:rsidTr="00FB7F8D">
        <w:trPr>
          <w:trHeight w:val="432"/>
        </w:trPr>
        <w:tc>
          <w:tcPr>
            <w:tcW w:w="1795" w:type="dxa"/>
          </w:tcPr>
          <w:p w14:paraId="2FC69199" w14:textId="6FC65C2C" w:rsidR="00EE029B" w:rsidRDefault="00EE029B" w:rsidP="00EE029B">
            <w:pPr>
              <w:spacing w:before="120"/>
              <w:jc w:val="center"/>
            </w:pPr>
            <w:r>
              <w:t>1000</w:t>
            </w:r>
          </w:p>
        </w:tc>
        <w:tc>
          <w:tcPr>
            <w:tcW w:w="1800" w:type="dxa"/>
          </w:tcPr>
          <w:p w14:paraId="6FCC6B21" w14:textId="1694EC59" w:rsidR="00EE029B" w:rsidRDefault="00EE029B" w:rsidP="00EE029B">
            <w:pPr>
              <w:spacing w:before="120"/>
              <w:jc w:val="center"/>
            </w:pPr>
            <w:r>
              <w:t>47.0</w:t>
            </w:r>
          </w:p>
        </w:tc>
        <w:tc>
          <w:tcPr>
            <w:tcW w:w="1350" w:type="dxa"/>
          </w:tcPr>
          <w:p w14:paraId="1036C073" w14:textId="059C6E9B" w:rsidR="00EE029B" w:rsidRDefault="00EE029B" w:rsidP="00EE029B">
            <w:pPr>
              <w:spacing w:before="120"/>
              <w:jc w:val="center"/>
            </w:pPr>
            <w:r>
              <w:t>52.5</w:t>
            </w:r>
          </w:p>
        </w:tc>
      </w:tr>
      <w:tr w:rsidR="00EE029B" w14:paraId="10129D77" w14:textId="77777777" w:rsidTr="00FB7F8D">
        <w:trPr>
          <w:trHeight w:val="432"/>
        </w:trPr>
        <w:tc>
          <w:tcPr>
            <w:tcW w:w="1795" w:type="dxa"/>
          </w:tcPr>
          <w:p w14:paraId="4B66F6B8" w14:textId="70B633F0" w:rsidR="00EE029B" w:rsidRDefault="00EE029B" w:rsidP="00EE029B">
            <w:pPr>
              <w:spacing w:before="120"/>
              <w:jc w:val="center"/>
            </w:pPr>
            <w:r>
              <w:t>1100</w:t>
            </w:r>
          </w:p>
        </w:tc>
        <w:tc>
          <w:tcPr>
            <w:tcW w:w="1800" w:type="dxa"/>
          </w:tcPr>
          <w:p w14:paraId="4813C92F" w14:textId="4589B6C3" w:rsidR="00EE029B" w:rsidRDefault="00EE029B" w:rsidP="00EE029B">
            <w:pPr>
              <w:spacing w:before="120"/>
              <w:jc w:val="center"/>
            </w:pPr>
            <w:r>
              <w:t>91.7</w:t>
            </w:r>
          </w:p>
        </w:tc>
        <w:tc>
          <w:tcPr>
            <w:tcW w:w="1350" w:type="dxa"/>
          </w:tcPr>
          <w:p w14:paraId="3A19EFD5" w14:textId="7901444B" w:rsidR="00EE029B" w:rsidRDefault="00EE029B" w:rsidP="00EE029B">
            <w:pPr>
              <w:spacing w:before="120"/>
              <w:jc w:val="center"/>
            </w:pPr>
            <w:r>
              <w:t>45.5</w:t>
            </w:r>
          </w:p>
        </w:tc>
      </w:tr>
      <w:tr w:rsidR="00EE029B" w14:paraId="6DBC0065" w14:textId="77777777" w:rsidTr="00FB7F8D">
        <w:trPr>
          <w:trHeight w:val="432"/>
        </w:trPr>
        <w:tc>
          <w:tcPr>
            <w:tcW w:w="1795" w:type="dxa"/>
          </w:tcPr>
          <w:p w14:paraId="352FA4F7" w14:textId="250177F6" w:rsidR="00EE029B" w:rsidRDefault="00EE029B" w:rsidP="00EE029B">
            <w:pPr>
              <w:spacing w:before="120"/>
              <w:jc w:val="center"/>
            </w:pPr>
            <w:r>
              <w:t>1200</w:t>
            </w:r>
          </w:p>
        </w:tc>
        <w:tc>
          <w:tcPr>
            <w:tcW w:w="1800" w:type="dxa"/>
          </w:tcPr>
          <w:p w14:paraId="7FD85D2F" w14:textId="66B89599" w:rsidR="00EE029B" w:rsidRDefault="00EE029B" w:rsidP="00EE029B">
            <w:pPr>
              <w:spacing w:before="120"/>
              <w:jc w:val="center"/>
            </w:pPr>
            <w:r>
              <w:t>117.5</w:t>
            </w:r>
          </w:p>
        </w:tc>
        <w:tc>
          <w:tcPr>
            <w:tcW w:w="1350" w:type="dxa"/>
          </w:tcPr>
          <w:p w14:paraId="2A7BE2E4" w14:textId="484875BD" w:rsidR="00EE029B" w:rsidRDefault="00EE029B" w:rsidP="00EE029B">
            <w:pPr>
              <w:spacing w:before="120"/>
              <w:jc w:val="center"/>
            </w:pPr>
            <w:r>
              <w:t>36.5</w:t>
            </w:r>
          </w:p>
        </w:tc>
      </w:tr>
    </w:tbl>
    <w:p w14:paraId="3F759097" w14:textId="77777777" w:rsidR="00BC00A0" w:rsidRDefault="00BC00A0"/>
    <w:sectPr w:rsidR="00BC00A0" w:rsidSect="00D60565">
      <w:pgSz w:w="12240" w:h="15840"/>
      <w:pgMar w:top="1008"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9EF"/>
    <w:rsid w:val="00063E3C"/>
    <w:rsid w:val="00103498"/>
    <w:rsid w:val="008E5AD3"/>
    <w:rsid w:val="00942F58"/>
    <w:rsid w:val="00B558FB"/>
    <w:rsid w:val="00BC00A0"/>
    <w:rsid w:val="00BC1961"/>
    <w:rsid w:val="00D159EF"/>
    <w:rsid w:val="00D60565"/>
    <w:rsid w:val="00EB1C9C"/>
    <w:rsid w:val="00EE029B"/>
    <w:rsid w:val="00EF5B74"/>
    <w:rsid w:val="00F33D5D"/>
    <w:rsid w:val="00FB7F8D"/>
    <w:rsid w:val="00FD4E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0088"/>
  <w15:chartTrackingRefBased/>
  <w15:docId w15:val="{193DB7AE-A4E8-4B14-96E2-3804C398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C33481C91D4F4F9ABC86A575C9623F" ma:contentTypeVersion="8" ma:contentTypeDescription="Crée un document." ma:contentTypeScope="" ma:versionID="04b707295477e49254eb4b8967cfc33f">
  <xsd:schema xmlns:xsd="http://www.w3.org/2001/XMLSchema" xmlns:xs="http://www.w3.org/2001/XMLSchema" xmlns:p="http://schemas.microsoft.com/office/2006/metadata/properties" xmlns:ns2="e76580a5-2253-4979-a4e0-2a6fe07edb4e" xmlns:ns3="7e683225-de91-432e-987e-95acb9e65713" targetNamespace="http://schemas.microsoft.com/office/2006/metadata/properties" ma:root="true" ma:fieldsID="216b7e1f5f665f0dd582d8be9b635e3c" ns2:_="" ns3:_="">
    <xsd:import namespace="e76580a5-2253-4979-a4e0-2a6fe07edb4e"/>
    <xsd:import namespace="7e683225-de91-432e-987e-95acb9e657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580a5-2253-4979-a4e0-2a6fe07ed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83225-de91-432e-987e-95acb9e65713"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AE8B7C-85F5-4ADB-B1B8-D458CE238375}">
  <ds:schemaRefs>
    <ds:schemaRef ds:uri="http://schemas.openxmlformats.org/officeDocument/2006/bibliography"/>
  </ds:schemaRefs>
</ds:datastoreItem>
</file>

<file path=customXml/itemProps2.xml><?xml version="1.0" encoding="utf-8"?>
<ds:datastoreItem xmlns:ds="http://schemas.openxmlformats.org/officeDocument/2006/customXml" ds:itemID="{F8BA60A2-2D95-41A4-9D07-C18A144244FF}"/>
</file>

<file path=customXml/itemProps3.xml><?xml version="1.0" encoding="utf-8"?>
<ds:datastoreItem xmlns:ds="http://schemas.openxmlformats.org/officeDocument/2006/customXml" ds:itemID="{FF23A86F-C208-4BAD-96D9-9A2F913DE888}"/>
</file>

<file path=customXml/itemProps4.xml><?xml version="1.0" encoding="utf-8"?>
<ds:datastoreItem xmlns:ds="http://schemas.openxmlformats.org/officeDocument/2006/customXml" ds:itemID="{7D75C92C-AA14-46A5-80E8-8ADA94F6B6E9}"/>
</file>

<file path=docProps/app.xml><?xml version="1.0" encoding="utf-8"?>
<Properties xmlns="http://schemas.openxmlformats.org/officeDocument/2006/extended-properties" xmlns:vt="http://schemas.openxmlformats.org/officeDocument/2006/docPropsVTypes">
  <Template>Normal</Template>
  <TotalTime>50</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Rotter</dc:creator>
  <cp:keywords/>
  <dc:description/>
  <cp:lastModifiedBy>Lori Rotter</cp:lastModifiedBy>
  <cp:revision>13</cp:revision>
  <dcterms:created xsi:type="dcterms:W3CDTF">2021-03-29T17:21:00Z</dcterms:created>
  <dcterms:modified xsi:type="dcterms:W3CDTF">2021-03-29T20:55:00Z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0x01010079C33481C91D4F4F9ABC86A575C9623F</vt:lpwstr>
  </property>
</Properties>
</file>